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69031" w14:textId="2C1D77F5" w:rsidR="003F3193" w:rsidRDefault="00C77DE9" w:rsidP="00F53B18">
      <w:pPr>
        <w:spacing w:line="480" w:lineRule="auto"/>
        <w:jc w:val="center"/>
        <w:rPr>
          <w:rFonts w:ascii="Times New Roman" w:hAnsi="Times New Roman" w:cs="Times New Roman"/>
          <w:color w:val="000000" w:themeColor="text1"/>
        </w:rPr>
      </w:pPr>
      <w:bookmarkStart w:id="0" w:name="_GoBack"/>
      <w:bookmarkEnd w:id="0"/>
      <w:r>
        <w:rPr>
          <w:rFonts w:ascii="Times New Roman" w:hAnsi="Times New Roman" w:cs="Times New Roman"/>
        </w:rPr>
        <w:t xml:space="preserve">Documenting the Truth: History through </w:t>
      </w:r>
      <w:r w:rsidRPr="00F53B18">
        <w:rPr>
          <w:rFonts w:ascii="Times New Roman" w:hAnsi="Times New Roman" w:cs="Times New Roman"/>
          <w:color w:val="000000" w:themeColor="text1"/>
        </w:rPr>
        <w:t>a Lens</w:t>
      </w:r>
    </w:p>
    <w:p w14:paraId="018FCD32" w14:textId="77777777" w:rsidR="003F3193" w:rsidRDefault="003F3193" w:rsidP="00F53B18">
      <w:pPr>
        <w:spacing w:line="480" w:lineRule="auto"/>
        <w:jc w:val="center"/>
        <w:rPr>
          <w:rFonts w:ascii="Times New Roman" w:hAnsi="Times New Roman" w:cs="Times New Roman"/>
          <w:color w:val="000000" w:themeColor="text1"/>
        </w:rPr>
      </w:pPr>
    </w:p>
    <w:p w14:paraId="46B53EE0" w14:textId="3FA5DAAC" w:rsidR="003F3193" w:rsidRDefault="003F3193" w:rsidP="003F3193">
      <w:pPr>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58C2E055" wp14:editId="561BE1FB">
            <wp:extent cx="1997820" cy="2613600"/>
            <wp:effectExtent l="0" t="0" r="0" b="3175"/>
            <wp:docPr id="10" name="Picture 10" descr="A picture containing person,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velyn_orig_l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3644" cy="2647383"/>
                    </a:xfrm>
                    <a:prstGeom prst="rect">
                      <a:avLst/>
                    </a:prstGeom>
                  </pic:spPr>
                </pic:pic>
              </a:graphicData>
            </a:graphic>
          </wp:inline>
        </w:drawing>
      </w:r>
    </w:p>
    <w:p w14:paraId="2DCC20E7" w14:textId="15142C66" w:rsidR="0041768E" w:rsidRDefault="0041768E" w:rsidP="00C77DE9">
      <w:pPr>
        <w:spacing w:line="480" w:lineRule="auto"/>
        <w:rPr>
          <w:rFonts w:ascii="Times New Roman" w:hAnsi="Times New Roman" w:cs="Times New Roman"/>
        </w:rPr>
      </w:pPr>
      <w:r>
        <w:rPr>
          <w:rFonts w:ascii="Times New Roman" w:hAnsi="Times New Roman" w:cs="Times New Roman"/>
        </w:rPr>
        <w:t>The w</w:t>
      </w:r>
      <w:r w:rsidR="00637DD9">
        <w:rPr>
          <w:rFonts w:ascii="Times New Roman" w:hAnsi="Times New Roman" w:cs="Times New Roman"/>
        </w:rPr>
        <w:t xml:space="preserve">oman’s hair is a puppet to the wind; it beats her face and then pulls back </w:t>
      </w:r>
      <w:r w:rsidR="00DA7A31">
        <w:rPr>
          <w:rFonts w:ascii="Times New Roman" w:hAnsi="Times New Roman" w:cs="Times New Roman"/>
        </w:rPr>
        <w:t>like a swaying flag</w:t>
      </w:r>
      <w:r w:rsidR="00637DD9">
        <w:rPr>
          <w:rFonts w:ascii="Times New Roman" w:hAnsi="Times New Roman" w:cs="Times New Roman"/>
        </w:rPr>
        <w:t xml:space="preserve">. Yet she does not so much as raise her hand to tuck the dancing strands behind her ear. Standing on the eighty-sixth floor of the Empire State Building she simply gazes down. Cars honk and people rush as they do at the start of a day. The woman is unfazed and adjusts the bag she placed on a wall. </w:t>
      </w:r>
      <w:r w:rsidR="008C0EF8">
        <w:rPr>
          <w:rFonts w:ascii="Times New Roman" w:hAnsi="Times New Roman" w:cs="Times New Roman"/>
        </w:rPr>
        <w:t xml:space="preserve">She closes her eyes and furrows her eyebrows. The creases across her forehead seem to age her. She sucks in a breath, her lungs tasting air one last time. She jumps. Her body lands atop a car. The creases on her face smooth out. Her legs </w:t>
      </w:r>
      <w:r w:rsidR="00DA7A31">
        <w:rPr>
          <w:rFonts w:ascii="Times New Roman" w:hAnsi="Times New Roman" w:cs="Times New Roman"/>
        </w:rPr>
        <w:t xml:space="preserve">have </w:t>
      </w:r>
      <w:r w:rsidR="008C0EF8">
        <w:rPr>
          <w:rFonts w:ascii="Times New Roman" w:hAnsi="Times New Roman" w:cs="Times New Roman"/>
        </w:rPr>
        <w:t xml:space="preserve">delicately crossed at the ankles. She softly clutches her pearl necklace and appears to be in a deep sleep. The only reminder of the fall is the body of the car; it has reshaped itself to frame the woman. </w:t>
      </w:r>
      <w:r w:rsidR="00DA7A31">
        <w:rPr>
          <w:rFonts w:ascii="Times New Roman" w:hAnsi="Times New Roman" w:cs="Times New Roman"/>
        </w:rPr>
        <w:t>It is the year of 1947 and this is how Evelyn McHale is immortalized: through the photograph of her death.</w:t>
      </w:r>
    </w:p>
    <w:p w14:paraId="587FD86B" w14:textId="77777777" w:rsidR="003F3193" w:rsidRDefault="003F3193" w:rsidP="00C77DE9">
      <w:pPr>
        <w:spacing w:line="480" w:lineRule="auto"/>
        <w:rPr>
          <w:rFonts w:ascii="Times New Roman" w:hAnsi="Times New Roman" w:cs="Times New Roman"/>
        </w:rPr>
      </w:pPr>
    </w:p>
    <w:p w14:paraId="00E4DEC6" w14:textId="239CFC18" w:rsidR="00C77DE9" w:rsidRDefault="00DF7253" w:rsidP="00C77DE9">
      <w:pPr>
        <w:spacing w:line="480" w:lineRule="auto"/>
        <w:rPr>
          <w:rFonts w:ascii="Times New Roman" w:hAnsi="Times New Roman" w:cs="Times New Roman"/>
        </w:rPr>
      </w:pPr>
      <w:r>
        <w:rPr>
          <w:rFonts w:ascii="Times New Roman" w:hAnsi="Times New Roman" w:cs="Times New Roman"/>
        </w:rPr>
        <w:t>As with the portrait of Evelyn McHale, one can separate the instant</w:t>
      </w:r>
      <w:r w:rsidR="00EA648B">
        <w:rPr>
          <w:rFonts w:ascii="Times New Roman" w:hAnsi="Times New Roman" w:cs="Times New Roman"/>
        </w:rPr>
        <w:t>,</w:t>
      </w:r>
      <w:r>
        <w:rPr>
          <w:rFonts w:ascii="Times New Roman" w:hAnsi="Times New Roman" w:cs="Times New Roman"/>
        </w:rPr>
        <w:t xml:space="preserve"> which captures what is seemingly a beautiful girl in a slumber</w:t>
      </w:r>
      <w:r w:rsidR="00EA648B">
        <w:rPr>
          <w:rFonts w:ascii="Times New Roman" w:hAnsi="Times New Roman" w:cs="Times New Roman"/>
        </w:rPr>
        <w:t>,</w:t>
      </w:r>
      <w:r>
        <w:rPr>
          <w:rFonts w:ascii="Times New Roman" w:hAnsi="Times New Roman" w:cs="Times New Roman"/>
        </w:rPr>
        <w:t xml:space="preserve"> from </w:t>
      </w:r>
      <w:r w:rsidR="00EA648B">
        <w:rPr>
          <w:rFonts w:ascii="Times New Roman" w:hAnsi="Times New Roman" w:cs="Times New Roman"/>
        </w:rPr>
        <w:t>its</w:t>
      </w:r>
      <w:r>
        <w:rPr>
          <w:rFonts w:ascii="Times New Roman" w:hAnsi="Times New Roman" w:cs="Times New Roman"/>
        </w:rPr>
        <w:t xml:space="preserve"> mournful </w:t>
      </w:r>
      <w:r w:rsidR="00EA648B">
        <w:rPr>
          <w:rFonts w:ascii="Times New Roman" w:hAnsi="Times New Roman" w:cs="Times New Roman"/>
        </w:rPr>
        <w:t>context</w:t>
      </w:r>
      <w:r>
        <w:rPr>
          <w:rFonts w:ascii="Times New Roman" w:hAnsi="Times New Roman" w:cs="Times New Roman"/>
        </w:rPr>
        <w:t>. But while o</w:t>
      </w:r>
      <w:r w:rsidR="004C625D">
        <w:rPr>
          <w:rFonts w:ascii="Times New Roman" w:hAnsi="Times New Roman" w:cs="Times New Roman"/>
        </w:rPr>
        <w:t>ne may simply enjoy the surface</w:t>
      </w:r>
      <w:r>
        <w:rPr>
          <w:rFonts w:ascii="Times New Roman" w:hAnsi="Times New Roman" w:cs="Times New Roman"/>
        </w:rPr>
        <w:t>s</w:t>
      </w:r>
      <w:r w:rsidR="004C625D">
        <w:rPr>
          <w:rFonts w:ascii="Times New Roman" w:hAnsi="Times New Roman" w:cs="Times New Roman"/>
        </w:rPr>
        <w:t xml:space="preserve"> </w:t>
      </w:r>
      <w:r w:rsidR="000B67B5">
        <w:rPr>
          <w:rFonts w:ascii="Times New Roman" w:hAnsi="Times New Roman" w:cs="Times New Roman"/>
        </w:rPr>
        <w:t>portraits in a</w:t>
      </w:r>
      <w:r w:rsidR="004C625D">
        <w:rPr>
          <w:rFonts w:ascii="Times New Roman" w:hAnsi="Times New Roman" w:cs="Times New Roman"/>
        </w:rPr>
        <w:t xml:space="preserve"> photographic essay offer, </w:t>
      </w:r>
      <w:r w:rsidR="00B81BFE">
        <w:rPr>
          <w:rFonts w:ascii="Times New Roman" w:hAnsi="Times New Roman" w:cs="Times New Roman"/>
        </w:rPr>
        <w:t xml:space="preserve">are </w:t>
      </w:r>
      <w:r w:rsidR="004736F8">
        <w:rPr>
          <w:rFonts w:ascii="Times New Roman" w:hAnsi="Times New Roman" w:cs="Times New Roman"/>
        </w:rPr>
        <w:t>they</w:t>
      </w:r>
      <w:r w:rsidR="00B81BFE">
        <w:rPr>
          <w:rFonts w:ascii="Times New Roman" w:hAnsi="Times New Roman" w:cs="Times New Roman"/>
        </w:rPr>
        <w:t xml:space="preserve"> </w:t>
      </w:r>
      <w:r w:rsidR="004C625D">
        <w:rPr>
          <w:rFonts w:ascii="Times New Roman" w:hAnsi="Times New Roman" w:cs="Times New Roman"/>
        </w:rPr>
        <w:t xml:space="preserve">credible at </w:t>
      </w:r>
      <w:r w:rsidR="00372522">
        <w:rPr>
          <w:rFonts w:ascii="Times New Roman" w:hAnsi="Times New Roman" w:cs="Times New Roman"/>
        </w:rPr>
        <w:t xml:space="preserve">serving the bigger </w:t>
      </w:r>
      <w:r w:rsidR="00372522">
        <w:rPr>
          <w:rFonts w:ascii="Times New Roman" w:hAnsi="Times New Roman" w:cs="Times New Roman"/>
        </w:rPr>
        <w:lastRenderedPageBreak/>
        <w:t xml:space="preserve">goal of </w:t>
      </w:r>
      <w:r w:rsidR="004C625D">
        <w:rPr>
          <w:rFonts w:ascii="Times New Roman" w:hAnsi="Times New Roman" w:cs="Times New Roman"/>
        </w:rPr>
        <w:t>preserving history</w:t>
      </w:r>
      <w:r>
        <w:rPr>
          <w:rFonts w:ascii="Times New Roman" w:hAnsi="Times New Roman" w:cs="Times New Roman"/>
        </w:rPr>
        <w:t>?</w:t>
      </w:r>
      <w:r w:rsidR="00B81BFE">
        <w:rPr>
          <w:rFonts w:ascii="Times New Roman" w:hAnsi="Times New Roman" w:cs="Times New Roman"/>
        </w:rPr>
        <w:t xml:space="preserve"> </w:t>
      </w:r>
      <w:r>
        <w:rPr>
          <w:rFonts w:ascii="Times New Roman" w:hAnsi="Times New Roman" w:cs="Times New Roman"/>
        </w:rPr>
        <w:t>P</w:t>
      </w:r>
      <w:r w:rsidR="00B81BFE">
        <w:rPr>
          <w:rFonts w:ascii="Times New Roman" w:hAnsi="Times New Roman" w:cs="Times New Roman"/>
        </w:rPr>
        <w:t>ortrai</w:t>
      </w:r>
      <w:r>
        <w:rPr>
          <w:rFonts w:ascii="Times New Roman" w:hAnsi="Times New Roman" w:cs="Times New Roman"/>
        </w:rPr>
        <w:t>ture,</w:t>
      </w:r>
      <w:r w:rsidR="00B81BFE">
        <w:rPr>
          <w:rFonts w:ascii="Times New Roman" w:hAnsi="Times New Roman" w:cs="Times New Roman"/>
        </w:rPr>
        <w:t xml:space="preserve"> </w:t>
      </w:r>
      <w:r>
        <w:rPr>
          <w:rFonts w:ascii="Times New Roman" w:hAnsi="Times New Roman" w:cs="Times New Roman"/>
        </w:rPr>
        <w:t>a</w:t>
      </w:r>
      <w:r w:rsidR="00B81BFE">
        <w:rPr>
          <w:rFonts w:ascii="Times New Roman" w:hAnsi="Times New Roman" w:cs="Times New Roman"/>
        </w:rPr>
        <w:t xml:space="preserve">s defined by </w:t>
      </w:r>
      <w:r w:rsidR="00B81BFE">
        <w:rPr>
          <w:rFonts w:ascii="Times New Roman" w:hAnsi="Times New Roman" w:cs="Times New Roman"/>
          <w:u w:val="single"/>
        </w:rPr>
        <w:t>The Columbia Encyclopedia</w:t>
      </w:r>
      <w:r w:rsidR="00B81BFE">
        <w:rPr>
          <w:rFonts w:ascii="Times New Roman" w:hAnsi="Times New Roman" w:cs="Times New Roman"/>
        </w:rPr>
        <w:t xml:space="preserve">, is “the art of representing the physical or psychological likeness of a real or imaginary individual”. </w:t>
      </w:r>
      <w:r>
        <w:rPr>
          <w:rFonts w:ascii="Times New Roman" w:hAnsi="Times New Roman" w:cs="Times New Roman"/>
        </w:rPr>
        <w:t>Yet</w:t>
      </w:r>
      <w:r w:rsidR="00B81BFE">
        <w:rPr>
          <w:rFonts w:ascii="Times New Roman" w:hAnsi="Times New Roman" w:cs="Times New Roman"/>
        </w:rPr>
        <w:t xml:space="preserve">, this definition need not be limited to consider only individuals. A metaphorical portrait can result from capturing </w:t>
      </w:r>
      <w:r w:rsidR="004736F8">
        <w:rPr>
          <w:rFonts w:ascii="Times New Roman" w:hAnsi="Times New Roman" w:cs="Times New Roman"/>
        </w:rPr>
        <w:t xml:space="preserve">the likeness of </w:t>
      </w:r>
      <w:r w:rsidR="00B81BFE">
        <w:rPr>
          <w:rFonts w:ascii="Times New Roman" w:hAnsi="Times New Roman" w:cs="Times New Roman"/>
        </w:rPr>
        <w:t>a collective community</w:t>
      </w:r>
      <w:r w:rsidR="00F4410A">
        <w:rPr>
          <w:rFonts w:ascii="Times New Roman" w:hAnsi="Times New Roman" w:cs="Times New Roman"/>
        </w:rPr>
        <w:t xml:space="preserve">. Thus, a portrait </w:t>
      </w:r>
      <w:r>
        <w:rPr>
          <w:rFonts w:ascii="Times New Roman" w:hAnsi="Times New Roman" w:cs="Times New Roman"/>
        </w:rPr>
        <w:t>may</w:t>
      </w:r>
      <w:r w:rsidR="00F4410A">
        <w:rPr>
          <w:rFonts w:ascii="Times New Roman" w:hAnsi="Times New Roman" w:cs="Times New Roman"/>
        </w:rPr>
        <w:t xml:space="preserve"> depict</w:t>
      </w:r>
      <w:r>
        <w:rPr>
          <w:rFonts w:ascii="Times New Roman" w:hAnsi="Times New Roman" w:cs="Times New Roman"/>
        </w:rPr>
        <w:t xml:space="preserve"> not</w:t>
      </w:r>
      <w:r w:rsidR="00F4410A">
        <w:rPr>
          <w:rFonts w:ascii="Times New Roman" w:hAnsi="Times New Roman" w:cs="Times New Roman"/>
        </w:rPr>
        <w:t xml:space="preserve"> one human but a group. </w:t>
      </w:r>
      <w:r w:rsidR="00582C1B">
        <w:rPr>
          <w:rFonts w:ascii="Times New Roman" w:hAnsi="Times New Roman" w:cs="Times New Roman"/>
        </w:rPr>
        <w:t xml:space="preserve">In </w:t>
      </w:r>
      <w:r w:rsidR="00582C1B">
        <w:rPr>
          <w:rFonts w:ascii="Times New Roman" w:hAnsi="Times New Roman" w:cs="Times New Roman"/>
          <w:u w:val="single"/>
        </w:rPr>
        <w:t>Borrowed</w:t>
      </w:r>
      <w:r w:rsidR="00582C1B" w:rsidRPr="00582C1B">
        <w:rPr>
          <w:rFonts w:ascii="Times New Roman" w:hAnsi="Times New Roman" w:cs="Times New Roman"/>
          <w:u w:val="single"/>
        </w:rPr>
        <w:t xml:space="preserve"> Dogs</w:t>
      </w:r>
      <w:r w:rsidR="00582C1B">
        <w:rPr>
          <w:rFonts w:ascii="Times New Roman" w:hAnsi="Times New Roman" w:cs="Times New Roman"/>
        </w:rPr>
        <w:t>,</w:t>
      </w:r>
      <w:r>
        <w:rPr>
          <w:rFonts w:ascii="Times New Roman" w:hAnsi="Times New Roman" w:cs="Times New Roman"/>
        </w:rPr>
        <w:t xml:space="preserve"> portrait artist</w:t>
      </w:r>
      <w:r w:rsidR="00582C1B">
        <w:rPr>
          <w:rFonts w:ascii="Times New Roman" w:hAnsi="Times New Roman" w:cs="Times New Roman"/>
        </w:rPr>
        <w:t xml:space="preserve"> </w:t>
      </w:r>
      <w:r w:rsidR="00B81BFE" w:rsidRPr="00582C1B">
        <w:rPr>
          <w:rFonts w:ascii="Times New Roman" w:hAnsi="Times New Roman" w:cs="Times New Roman"/>
        </w:rPr>
        <w:t>Richard</w:t>
      </w:r>
      <w:r w:rsidR="00B81BFE">
        <w:rPr>
          <w:rFonts w:ascii="Times New Roman" w:hAnsi="Times New Roman" w:cs="Times New Roman"/>
        </w:rPr>
        <w:t xml:space="preserve"> Avedon </w:t>
      </w:r>
      <w:r>
        <w:rPr>
          <w:rFonts w:ascii="Times New Roman" w:hAnsi="Times New Roman" w:cs="Times New Roman"/>
        </w:rPr>
        <w:t>is keen to show</w:t>
      </w:r>
      <w:r w:rsidR="00B81BFE">
        <w:rPr>
          <w:rFonts w:ascii="Times New Roman" w:hAnsi="Times New Roman" w:cs="Times New Roman"/>
        </w:rPr>
        <w:t xml:space="preserve"> the limitations of portraits</w:t>
      </w:r>
      <w:r>
        <w:rPr>
          <w:rFonts w:ascii="Times New Roman" w:hAnsi="Times New Roman" w:cs="Times New Roman"/>
        </w:rPr>
        <w:t xml:space="preserve"> with regards to truth-telling</w:t>
      </w:r>
      <w:r w:rsidR="00F4410A">
        <w:rPr>
          <w:rFonts w:ascii="Times New Roman" w:hAnsi="Times New Roman" w:cs="Times New Roman"/>
        </w:rPr>
        <w:t>;</w:t>
      </w:r>
      <w:r w:rsidR="00B81BFE">
        <w:rPr>
          <w:rFonts w:ascii="Times New Roman" w:hAnsi="Times New Roman" w:cs="Times New Roman"/>
        </w:rPr>
        <w:t xml:space="preserve"> </w:t>
      </w:r>
      <w:r w:rsidR="00F4410A">
        <w:rPr>
          <w:rFonts w:ascii="Times New Roman" w:hAnsi="Times New Roman" w:cs="Times New Roman"/>
        </w:rPr>
        <w:t>t</w:t>
      </w:r>
      <w:r w:rsidR="00B81BFE">
        <w:rPr>
          <w:rFonts w:ascii="Times New Roman" w:hAnsi="Times New Roman" w:cs="Times New Roman"/>
        </w:rPr>
        <w:t xml:space="preserve">o him, </w:t>
      </w:r>
      <w:r w:rsidR="00F4410A">
        <w:rPr>
          <w:rFonts w:ascii="Times New Roman" w:hAnsi="Times New Roman" w:cs="Times New Roman"/>
        </w:rPr>
        <w:t xml:space="preserve">a </w:t>
      </w:r>
      <w:r w:rsidR="00B81BFE">
        <w:rPr>
          <w:rFonts w:ascii="Times New Roman" w:hAnsi="Times New Roman" w:cs="Times New Roman"/>
        </w:rPr>
        <w:t>portrait only offer</w:t>
      </w:r>
      <w:r w:rsidR="00F4410A">
        <w:rPr>
          <w:rFonts w:ascii="Times New Roman" w:hAnsi="Times New Roman" w:cs="Times New Roman"/>
        </w:rPr>
        <w:t>s</w:t>
      </w:r>
      <w:r w:rsidR="00B81BFE">
        <w:rPr>
          <w:rFonts w:ascii="Times New Roman" w:hAnsi="Times New Roman" w:cs="Times New Roman"/>
        </w:rPr>
        <w:t xml:space="preserve"> a surface to work with and the quality of its truth value is often </w:t>
      </w:r>
      <w:r>
        <w:rPr>
          <w:rFonts w:ascii="Times New Roman" w:hAnsi="Times New Roman" w:cs="Times New Roman"/>
        </w:rPr>
        <w:t>reduced</w:t>
      </w:r>
      <w:r w:rsidR="00B81BFE">
        <w:rPr>
          <w:rFonts w:ascii="Times New Roman" w:hAnsi="Times New Roman" w:cs="Times New Roman"/>
        </w:rPr>
        <w:t xml:space="preserve"> by elements of performance. Yet, even at best, portraits merely provide a surface to build upon and cannot be used to gain a deep understanding of what they </w:t>
      </w:r>
      <w:r w:rsidR="00B81BFE" w:rsidRPr="00D8029E">
        <w:rPr>
          <w:rFonts w:ascii="Times New Roman" w:hAnsi="Times New Roman" w:cs="Times New Roman"/>
          <w:color w:val="000000" w:themeColor="text1"/>
        </w:rPr>
        <w:t xml:space="preserve">capture </w:t>
      </w:r>
      <w:r w:rsidR="00D8029E" w:rsidRPr="00D8029E">
        <w:rPr>
          <w:rFonts w:ascii="Times New Roman" w:hAnsi="Times New Roman" w:cs="Times New Roman"/>
          <w:color w:val="000000" w:themeColor="text1"/>
        </w:rPr>
        <w:t xml:space="preserve">(Avedon 2). </w:t>
      </w:r>
      <w:r w:rsidR="00C77DE9" w:rsidRPr="00C77DE9">
        <w:rPr>
          <w:rFonts w:ascii="Times New Roman" w:hAnsi="Times New Roman" w:cs="Times New Roman"/>
        </w:rPr>
        <w:t xml:space="preserve">Despite Richard Avedon’s claims that costumes and props, and a language of gestures build </w:t>
      </w:r>
      <w:r>
        <w:rPr>
          <w:rFonts w:ascii="Times New Roman" w:hAnsi="Times New Roman" w:cs="Times New Roman"/>
        </w:rPr>
        <w:t>non-true</w:t>
      </w:r>
      <w:r w:rsidR="00C77DE9" w:rsidRPr="00C77DE9">
        <w:rPr>
          <w:rFonts w:ascii="Times New Roman" w:hAnsi="Times New Roman" w:cs="Times New Roman"/>
        </w:rPr>
        <w:t xml:space="preserve"> performance</w:t>
      </w:r>
      <w:r>
        <w:rPr>
          <w:rFonts w:ascii="Times New Roman" w:hAnsi="Times New Roman" w:cs="Times New Roman"/>
        </w:rPr>
        <w:t>s</w:t>
      </w:r>
      <w:r w:rsidR="001E2D8B">
        <w:rPr>
          <w:rFonts w:ascii="Times New Roman" w:hAnsi="Times New Roman" w:cs="Times New Roman"/>
        </w:rPr>
        <w:t xml:space="preserve"> in </w:t>
      </w:r>
      <w:r w:rsidR="001E2D8B" w:rsidRPr="001E2D8B">
        <w:rPr>
          <w:rFonts w:ascii="Times New Roman" w:hAnsi="Times New Roman" w:cs="Times New Roman"/>
        </w:rPr>
        <w:t>portrait</w:t>
      </w:r>
      <w:r w:rsidR="000B67B5">
        <w:rPr>
          <w:rFonts w:ascii="Times New Roman" w:hAnsi="Times New Roman" w:cs="Times New Roman"/>
        </w:rPr>
        <w:t>s</w:t>
      </w:r>
      <w:r w:rsidR="00C77DE9" w:rsidRPr="00C77DE9">
        <w:rPr>
          <w:rFonts w:ascii="Times New Roman" w:hAnsi="Times New Roman" w:cs="Times New Roman"/>
        </w:rPr>
        <w:t xml:space="preserve">, these very characteristics </w:t>
      </w:r>
      <w:r>
        <w:rPr>
          <w:rFonts w:ascii="Times New Roman" w:hAnsi="Times New Roman" w:cs="Times New Roman"/>
        </w:rPr>
        <w:t>may be deployed in photo-essays to</w:t>
      </w:r>
      <w:r w:rsidR="00C77DE9" w:rsidRPr="00C77DE9">
        <w:rPr>
          <w:rFonts w:ascii="Times New Roman" w:hAnsi="Times New Roman" w:cs="Times New Roman"/>
        </w:rPr>
        <w:t xml:space="preserve"> strip away superfluities and effectively document life</w:t>
      </w:r>
      <w:r w:rsidR="00EF4D55">
        <w:rPr>
          <w:rFonts w:ascii="Times New Roman" w:hAnsi="Times New Roman" w:cs="Times New Roman"/>
        </w:rPr>
        <w:t xml:space="preserve">. </w:t>
      </w:r>
    </w:p>
    <w:p w14:paraId="33D273A0" w14:textId="77777777" w:rsidR="003F3193" w:rsidRDefault="003F3193" w:rsidP="00C77DE9">
      <w:pPr>
        <w:spacing w:line="480" w:lineRule="auto"/>
        <w:rPr>
          <w:rFonts w:ascii="Times New Roman" w:hAnsi="Times New Roman" w:cs="Times New Roman"/>
          <w:color w:val="FF0000"/>
        </w:rPr>
      </w:pPr>
    </w:p>
    <w:p w14:paraId="3C8E8466" w14:textId="04AE7530" w:rsidR="003F3193" w:rsidRDefault="00D054EE" w:rsidP="00C77DE9">
      <w:pPr>
        <w:spacing w:line="480" w:lineRule="auto"/>
        <w:rPr>
          <w:rFonts w:ascii="Times New Roman" w:hAnsi="Times New Roman" w:cs="Times New Roman"/>
        </w:rPr>
      </w:pPr>
      <w:r w:rsidRPr="00C77DE9">
        <w:rPr>
          <w:rFonts w:ascii="Times New Roman" w:hAnsi="Times New Roman" w:cs="Times New Roman"/>
        </w:rPr>
        <w:t xml:space="preserve">By entering houses that make temporary homes and showcasing dusty land and crops, by capturing faces and facelessness, and by depicting stillness and movement, </w:t>
      </w:r>
      <w:r w:rsidR="0039628C">
        <w:rPr>
          <w:rFonts w:ascii="Times New Roman" w:hAnsi="Times New Roman" w:cs="Times New Roman"/>
        </w:rPr>
        <w:t xml:space="preserve">Larry Towell’s photo-essay </w:t>
      </w:r>
      <w:r w:rsidRPr="00C77DE9">
        <w:rPr>
          <w:rFonts w:ascii="Times New Roman" w:hAnsi="Times New Roman" w:cs="Times New Roman"/>
        </w:rPr>
        <w:t>“A Different Century” walks us through moments experienced by migrant Mennonites</w:t>
      </w:r>
      <w:r w:rsidR="00EA648B">
        <w:rPr>
          <w:rFonts w:ascii="Times New Roman" w:hAnsi="Times New Roman" w:cs="Times New Roman"/>
        </w:rPr>
        <w:t xml:space="preserve"> and serves as an example of a photo-essay that can efficiently record history</w:t>
      </w:r>
      <w:r w:rsidRPr="00C77DE9">
        <w:rPr>
          <w:rFonts w:ascii="Times New Roman" w:hAnsi="Times New Roman" w:cs="Times New Roman"/>
        </w:rPr>
        <w:t>.</w:t>
      </w:r>
      <w:r w:rsidR="00372522">
        <w:rPr>
          <w:rFonts w:ascii="Times New Roman" w:hAnsi="Times New Roman" w:cs="Times New Roman"/>
        </w:rPr>
        <w:t xml:space="preserve"> “A Different Century” </w:t>
      </w:r>
      <w:r w:rsidR="0039628C">
        <w:rPr>
          <w:rFonts w:ascii="Times New Roman" w:hAnsi="Times New Roman" w:cs="Times New Roman"/>
        </w:rPr>
        <w:t>comprises</w:t>
      </w:r>
      <w:r w:rsidR="00372522">
        <w:rPr>
          <w:rFonts w:ascii="Times New Roman" w:hAnsi="Times New Roman" w:cs="Times New Roman"/>
        </w:rPr>
        <w:t xml:space="preserve"> a single page of text followed by twelve black and white photographs, with only the first appearing in portrait orientation.</w:t>
      </w:r>
      <w:r w:rsidRPr="00C77DE9">
        <w:rPr>
          <w:rFonts w:ascii="Times New Roman" w:hAnsi="Times New Roman" w:cs="Times New Roman"/>
        </w:rPr>
        <w:t xml:space="preserve"> The Mennonite women hide their faces as they clutch their hats to walk through a storm; they again conceal their faces as they smoke. In fact, their faces are not discernible in any photograph that solely features females. </w:t>
      </w:r>
      <w:r w:rsidR="00B81BFE">
        <w:rPr>
          <w:rFonts w:ascii="Times New Roman" w:hAnsi="Times New Roman" w:cs="Times New Roman"/>
        </w:rPr>
        <w:t>A</w:t>
      </w:r>
      <w:r w:rsidRPr="00C77DE9">
        <w:rPr>
          <w:rFonts w:ascii="Times New Roman" w:hAnsi="Times New Roman" w:cs="Times New Roman"/>
        </w:rPr>
        <w:t>nother photograph comprises only Mennonites’ produce: their children play in a mess of their grain.</w:t>
      </w:r>
      <w:r w:rsidR="00161C50" w:rsidRPr="00C77DE9">
        <w:rPr>
          <w:rFonts w:ascii="Times New Roman" w:hAnsi="Times New Roman" w:cs="Times New Roman"/>
        </w:rPr>
        <w:t xml:space="preserve"> Raising crops and children: a permanent feature of Mennonite li</w:t>
      </w:r>
      <w:r w:rsidR="00161C50">
        <w:rPr>
          <w:rFonts w:ascii="Times New Roman" w:hAnsi="Times New Roman" w:cs="Times New Roman"/>
        </w:rPr>
        <w:t>ves</w:t>
      </w:r>
      <w:r w:rsidR="00161C50" w:rsidRPr="00C77DE9">
        <w:rPr>
          <w:rFonts w:ascii="Times New Roman" w:hAnsi="Times New Roman" w:cs="Times New Roman"/>
        </w:rPr>
        <w:t xml:space="preserve"> even if </w:t>
      </w:r>
      <w:r w:rsidR="00161C50">
        <w:rPr>
          <w:rFonts w:ascii="Times New Roman" w:hAnsi="Times New Roman" w:cs="Times New Roman"/>
        </w:rPr>
        <w:t>t</w:t>
      </w:r>
      <w:r w:rsidR="00161C50" w:rsidRPr="00C77DE9">
        <w:rPr>
          <w:rFonts w:ascii="Times New Roman" w:hAnsi="Times New Roman" w:cs="Times New Roman"/>
        </w:rPr>
        <w:t>he</w:t>
      </w:r>
      <w:r w:rsidR="00161C50">
        <w:rPr>
          <w:rFonts w:ascii="Times New Roman" w:hAnsi="Times New Roman" w:cs="Times New Roman"/>
        </w:rPr>
        <w:t>y</w:t>
      </w:r>
      <w:r w:rsidR="00161C50" w:rsidRPr="00C77DE9">
        <w:rPr>
          <w:rFonts w:ascii="Times New Roman" w:hAnsi="Times New Roman" w:cs="Times New Roman"/>
        </w:rPr>
        <w:t xml:space="preserve"> move </w:t>
      </w:r>
      <w:r w:rsidR="00161C50" w:rsidRPr="00C77DE9">
        <w:rPr>
          <w:rFonts w:ascii="Times New Roman" w:hAnsi="Times New Roman" w:cs="Times New Roman"/>
        </w:rPr>
        <w:lastRenderedPageBreak/>
        <w:t xml:space="preserve">from house to house on different colonies. </w:t>
      </w:r>
      <w:r w:rsidRPr="00C77DE9">
        <w:rPr>
          <w:rFonts w:ascii="Times New Roman" w:hAnsi="Times New Roman" w:cs="Times New Roman"/>
        </w:rPr>
        <w:t>A poor Mennonite family stands in front of a brick house. The roof has blackened with time and garbage litters around the building</w:t>
      </w:r>
      <w:r w:rsidR="00161C50">
        <w:rPr>
          <w:rFonts w:ascii="Times New Roman" w:hAnsi="Times New Roman" w:cs="Times New Roman"/>
        </w:rPr>
        <w:t xml:space="preserve">. </w:t>
      </w:r>
      <w:r w:rsidRPr="00C77DE9">
        <w:rPr>
          <w:rFonts w:ascii="Times New Roman" w:hAnsi="Times New Roman" w:cs="Times New Roman"/>
        </w:rPr>
        <w:t xml:space="preserve">In another photograph a man and a woman speed away in a car — their blurred faces highlighting migration. In the last photograph four people form a cycle of movement. A standing figure is proceeded by a sitting one; the next figure appears on his knees ready to take action. The central figure stands on a single hand. Of course, for a group cut off from the world both by choice and the barrier of language, it is no surprise than Mennonites learn from one another. In addition, the varying ages and the working towards the final motion suggest how young Mennonites who haven’t partaken in the migration are still groomed into the lifestyle led by their forefathers. </w:t>
      </w:r>
    </w:p>
    <w:p w14:paraId="0B7CF724" w14:textId="77777777" w:rsidR="003F3193" w:rsidRDefault="003F3193" w:rsidP="00C77DE9">
      <w:pPr>
        <w:spacing w:line="480" w:lineRule="auto"/>
        <w:rPr>
          <w:rFonts w:ascii="Times New Roman" w:hAnsi="Times New Roman" w:cs="Times New Roman"/>
        </w:rPr>
      </w:pPr>
    </w:p>
    <w:p w14:paraId="7940F9E7" w14:textId="3CEF25A3" w:rsidR="000A7724" w:rsidRDefault="003F3193" w:rsidP="003F3193">
      <w:pPr>
        <w:spacing w:line="480" w:lineRule="auto"/>
        <w:rPr>
          <w:rFonts w:ascii="Times New Roman" w:hAnsi="Times New Roman" w:cs="Times New Roman"/>
        </w:rPr>
      </w:pPr>
      <w:r>
        <w:rPr>
          <w:noProof/>
        </w:rPr>
        <w:drawing>
          <wp:inline distT="0" distB="0" distL="0" distR="0" wp14:anchorId="2EBCC434" wp14:editId="1ABFD0B7">
            <wp:extent cx="1619387" cy="2360706"/>
            <wp:effectExtent l="0" t="0" r="0" b="1905"/>
            <wp:docPr id="2" name="Picture 1" descr="towell01.jpg">
              <a:extLst xmlns:a="http://schemas.openxmlformats.org/drawingml/2006/main">
                <a:ext uri="{FF2B5EF4-FFF2-40B4-BE49-F238E27FC236}">
                  <a16:creationId xmlns:a16="http://schemas.microsoft.com/office/drawing/2014/main" id="{B3A7AA6F-4B9C-6040-A6EE-2483BCBC54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owell01.jpg">
                      <a:extLst>
                        <a:ext uri="{FF2B5EF4-FFF2-40B4-BE49-F238E27FC236}">
                          <a16:creationId xmlns:a16="http://schemas.microsoft.com/office/drawing/2014/main" id="{B3A7AA6F-4B9C-6040-A6EE-2483BCBC543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1067" cy="2377733"/>
                    </a:xfrm>
                    <a:prstGeom prst="rect">
                      <a:avLst/>
                    </a:prstGeom>
                  </pic:spPr>
                </pic:pic>
              </a:graphicData>
            </a:graphic>
          </wp:inline>
        </w:drawing>
      </w:r>
      <w:r>
        <w:rPr>
          <w:noProof/>
        </w:rPr>
        <w:drawing>
          <wp:inline distT="0" distB="0" distL="0" distR="0" wp14:anchorId="3D83B5BB" wp14:editId="096C3090">
            <wp:extent cx="3393729" cy="2406650"/>
            <wp:effectExtent l="0" t="0" r="0" b="0"/>
            <wp:docPr id="3" name="Picture 1" descr="towell05.jpg">
              <a:extLst xmlns:a="http://schemas.openxmlformats.org/drawingml/2006/main">
                <a:ext uri="{FF2B5EF4-FFF2-40B4-BE49-F238E27FC236}">
                  <a16:creationId xmlns:a16="http://schemas.microsoft.com/office/drawing/2014/main" id="{78989D6B-EBC0-604A-AC82-3698998228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owell05.jpg">
                      <a:extLst>
                        <a:ext uri="{FF2B5EF4-FFF2-40B4-BE49-F238E27FC236}">
                          <a16:creationId xmlns:a16="http://schemas.microsoft.com/office/drawing/2014/main" id="{78989D6B-EBC0-604A-AC82-3698998228E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5742" cy="2478992"/>
                    </a:xfrm>
                    <a:prstGeom prst="rect">
                      <a:avLst/>
                    </a:prstGeom>
                  </pic:spPr>
                </pic:pic>
              </a:graphicData>
            </a:graphic>
          </wp:inline>
        </w:drawing>
      </w:r>
    </w:p>
    <w:p w14:paraId="57C95882" w14:textId="7C75253C" w:rsidR="00C74A26" w:rsidRPr="00C77DE9" w:rsidRDefault="0097178E" w:rsidP="00C77DE9">
      <w:pPr>
        <w:spacing w:line="480" w:lineRule="auto"/>
        <w:rPr>
          <w:rFonts w:ascii="Times New Roman" w:hAnsi="Times New Roman" w:cs="Times New Roman"/>
        </w:rPr>
      </w:pPr>
      <w:r w:rsidRPr="00C77DE9">
        <w:rPr>
          <w:rFonts w:ascii="Times New Roman" w:hAnsi="Times New Roman" w:cs="Times New Roman"/>
          <w:noProof/>
        </w:rPr>
        <w:t xml:space="preserve">A blurry photograph is often considered a </w:t>
      </w:r>
      <w:r w:rsidRPr="00EA648B">
        <w:rPr>
          <w:rFonts w:ascii="Times New Roman" w:hAnsi="Times New Roman" w:cs="Times New Roman"/>
          <w:noProof/>
          <w:color w:val="000000" w:themeColor="text1"/>
        </w:rPr>
        <w:t xml:space="preserve">bad </w:t>
      </w:r>
      <w:r w:rsidRPr="00C77DE9">
        <w:rPr>
          <w:rFonts w:ascii="Times New Roman" w:hAnsi="Times New Roman" w:cs="Times New Roman"/>
          <w:noProof/>
        </w:rPr>
        <w:t xml:space="preserve">photograph for it fails to convey what the lens could have otherwise shown. </w:t>
      </w:r>
      <w:r>
        <w:rPr>
          <w:rFonts w:ascii="Times New Roman" w:hAnsi="Times New Roman" w:cs="Times New Roman"/>
          <w:noProof/>
        </w:rPr>
        <w:t>“A Different Century” opens with two</w:t>
      </w:r>
      <w:r w:rsidR="00C74A26" w:rsidRPr="00C77DE9">
        <w:rPr>
          <w:rFonts w:ascii="Times New Roman" w:hAnsi="Times New Roman" w:cs="Times New Roman"/>
          <w:noProof/>
        </w:rPr>
        <w:t xml:space="preserve"> young girls, clad in a similar dress and headscarf, s</w:t>
      </w:r>
      <w:r>
        <w:rPr>
          <w:rFonts w:ascii="Times New Roman" w:hAnsi="Times New Roman" w:cs="Times New Roman"/>
          <w:noProof/>
        </w:rPr>
        <w:t>eated</w:t>
      </w:r>
      <w:r w:rsidR="00C74A26" w:rsidRPr="00C77DE9">
        <w:rPr>
          <w:rFonts w:ascii="Times New Roman" w:hAnsi="Times New Roman" w:cs="Times New Roman"/>
          <w:noProof/>
        </w:rPr>
        <w:t xml:space="preserve"> next to one another. The main distinction between them is the blurring of one’s face. </w:t>
      </w:r>
      <w:r w:rsidR="00EA648B">
        <w:rPr>
          <w:rFonts w:ascii="Times New Roman" w:hAnsi="Times New Roman" w:cs="Times New Roman"/>
          <w:noProof/>
        </w:rPr>
        <w:t>While a blur is commonly believed to withold information from the viewer, i</w:t>
      </w:r>
      <w:r>
        <w:rPr>
          <w:rFonts w:ascii="Times New Roman" w:hAnsi="Times New Roman" w:cs="Times New Roman"/>
          <w:noProof/>
        </w:rPr>
        <w:t>n keeping with the ideas of</w:t>
      </w:r>
      <w:r w:rsidR="00C74A26" w:rsidRPr="00C77DE9">
        <w:rPr>
          <w:rFonts w:ascii="Times New Roman" w:hAnsi="Times New Roman" w:cs="Times New Roman"/>
          <w:noProof/>
        </w:rPr>
        <w:t xml:space="preserve"> Richard Avedon</w:t>
      </w:r>
      <w:r w:rsidR="00EA648B">
        <w:rPr>
          <w:rFonts w:ascii="Times New Roman" w:hAnsi="Times New Roman" w:cs="Times New Roman"/>
          <w:noProof/>
        </w:rPr>
        <w:t>,</w:t>
      </w:r>
      <w:r w:rsidR="00C74A26" w:rsidRPr="00C77DE9">
        <w:rPr>
          <w:rFonts w:ascii="Times New Roman" w:hAnsi="Times New Roman" w:cs="Times New Roman"/>
          <w:noProof/>
        </w:rPr>
        <w:t xml:space="preserve"> the photograph would not have carried a truth even if the blur was omitted. </w:t>
      </w:r>
      <w:r w:rsidR="00EA648B">
        <w:rPr>
          <w:rFonts w:ascii="Times New Roman" w:hAnsi="Times New Roman" w:cs="Times New Roman"/>
          <w:noProof/>
        </w:rPr>
        <w:t>The blur in discussion, infact,</w:t>
      </w:r>
      <w:r w:rsidR="00C74A26" w:rsidRPr="00C77DE9">
        <w:rPr>
          <w:rFonts w:ascii="Times New Roman" w:hAnsi="Times New Roman" w:cs="Times New Roman"/>
          <w:noProof/>
        </w:rPr>
        <w:t xml:space="preserve"> aids the photograph in its ability </w:t>
      </w:r>
      <w:r w:rsidR="00C74A26" w:rsidRPr="00C77DE9">
        <w:rPr>
          <w:rFonts w:ascii="Times New Roman" w:hAnsi="Times New Roman" w:cs="Times New Roman"/>
          <w:noProof/>
        </w:rPr>
        <w:lastRenderedPageBreak/>
        <w:t xml:space="preserve">to document. Mennonites live amongst themselves and </w:t>
      </w:r>
      <w:r w:rsidR="005E22B6">
        <w:rPr>
          <w:rFonts w:ascii="Times New Roman" w:hAnsi="Times New Roman" w:cs="Times New Roman"/>
          <w:noProof/>
        </w:rPr>
        <w:t xml:space="preserve">infact </w:t>
      </w:r>
      <w:r w:rsidR="00C74A26" w:rsidRPr="00C77DE9">
        <w:rPr>
          <w:rFonts w:ascii="Times New Roman" w:hAnsi="Times New Roman" w:cs="Times New Roman"/>
          <w:noProof/>
        </w:rPr>
        <w:t xml:space="preserve">wish to remain </w:t>
      </w:r>
      <w:r w:rsidR="0039628C">
        <w:rPr>
          <w:rFonts w:ascii="Times New Roman" w:hAnsi="Times New Roman" w:cs="Times New Roman"/>
          <w:noProof/>
        </w:rPr>
        <w:t>apart</w:t>
      </w:r>
      <w:r w:rsidR="00C74A26" w:rsidRPr="00C77DE9">
        <w:rPr>
          <w:rFonts w:ascii="Times New Roman" w:hAnsi="Times New Roman" w:cs="Times New Roman"/>
          <w:noProof/>
        </w:rPr>
        <w:t xml:space="preserve"> from the world. Much like the child whose head nearly disappears in the photograph, Mennonites </w:t>
      </w:r>
      <w:r w:rsidR="0039628C">
        <w:rPr>
          <w:rFonts w:ascii="Times New Roman" w:hAnsi="Times New Roman" w:cs="Times New Roman"/>
          <w:noProof/>
        </w:rPr>
        <w:t>withdraw</w:t>
      </w:r>
      <w:r w:rsidR="00C74A26" w:rsidRPr="00C77DE9">
        <w:rPr>
          <w:rFonts w:ascii="Times New Roman" w:hAnsi="Times New Roman" w:cs="Times New Roman"/>
          <w:noProof/>
        </w:rPr>
        <w:t xml:space="preserve"> from the ways of the world that surrounds them. This photograph is not the only instant where a face is concealed from the viewer. Another photograph shows six women who shield their faces with their hands as they smoke. First, in addressing whether an aspect such as blurring reduces an image’s truth value we must acknowledge the fact that this image also conceals the same nature of information. Yet one does not mistrust it in a similar manner. Is blurriness what reduces an image’s truth value or is it one’s initial failure to read a complex photograph? </w:t>
      </w:r>
      <w:r w:rsidR="005E22B6">
        <w:rPr>
          <w:rFonts w:ascii="Times New Roman" w:hAnsi="Times New Roman" w:cs="Times New Roman"/>
          <w:noProof/>
        </w:rPr>
        <w:t xml:space="preserve">Before measuring the capability of portraits as documetary, we must remember to be cautious to </w:t>
      </w:r>
      <w:r w:rsidR="00EF4D55">
        <w:rPr>
          <w:rFonts w:ascii="Times New Roman" w:hAnsi="Times New Roman" w:cs="Times New Roman"/>
          <w:noProof/>
        </w:rPr>
        <w:t xml:space="preserve">conditioned </w:t>
      </w:r>
      <w:r w:rsidR="005E22B6">
        <w:rPr>
          <w:rFonts w:ascii="Times New Roman" w:hAnsi="Times New Roman" w:cs="Times New Roman"/>
          <w:noProof/>
        </w:rPr>
        <w:t xml:space="preserve">biases such as that against a blurry photograph. </w:t>
      </w:r>
      <w:r w:rsidR="00C74A26" w:rsidRPr="00C77DE9">
        <w:rPr>
          <w:rFonts w:ascii="Times New Roman" w:hAnsi="Times New Roman" w:cs="Times New Roman"/>
          <w:noProof/>
        </w:rPr>
        <w:t>In addition, Richard Avedon talks about the “language of hands”. He builds a logical argument about how, in life, movements proc</w:t>
      </w:r>
      <w:r w:rsidR="0039628C">
        <w:rPr>
          <w:rFonts w:ascii="Times New Roman" w:hAnsi="Times New Roman" w:cs="Times New Roman"/>
          <w:noProof/>
        </w:rPr>
        <w:t>e</w:t>
      </w:r>
      <w:r w:rsidR="00C74A26" w:rsidRPr="00C77DE9">
        <w:rPr>
          <w:rFonts w:ascii="Times New Roman" w:hAnsi="Times New Roman" w:cs="Times New Roman"/>
          <w:noProof/>
        </w:rPr>
        <w:t>ed thought and preced</w:t>
      </w:r>
      <w:r w:rsidR="0039628C">
        <w:rPr>
          <w:rFonts w:ascii="Times New Roman" w:hAnsi="Times New Roman" w:cs="Times New Roman"/>
          <w:noProof/>
        </w:rPr>
        <w:t>e</w:t>
      </w:r>
      <w:r w:rsidR="00C74A26" w:rsidRPr="00C77DE9">
        <w:rPr>
          <w:rFonts w:ascii="Times New Roman" w:hAnsi="Times New Roman" w:cs="Times New Roman"/>
          <w:noProof/>
        </w:rPr>
        <w:t xml:space="preserve"> words</w:t>
      </w:r>
      <w:r w:rsidR="00D8029E">
        <w:rPr>
          <w:rFonts w:ascii="Times New Roman" w:hAnsi="Times New Roman" w:cs="Times New Roman"/>
          <w:noProof/>
        </w:rPr>
        <w:t xml:space="preserve"> </w:t>
      </w:r>
      <w:r w:rsidR="00C74A26" w:rsidRPr="00C77DE9">
        <w:rPr>
          <w:rFonts w:ascii="Times New Roman" w:hAnsi="Times New Roman" w:cs="Times New Roman"/>
          <w:noProof/>
        </w:rPr>
        <w:t xml:space="preserve">. He argues that this does not translate into paintings for a portrait does not merely immortalize </w:t>
      </w:r>
      <w:r w:rsidR="0039628C">
        <w:rPr>
          <w:rFonts w:ascii="Times New Roman" w:hAnsi="Times New Roman" w:cs="Times New Roman"/>
          <w:noProof/>
        </w:rPr>
        <w:t>one</w:t>
      </w:r>
      <w:r w:rsidR="00C74A26" w:rsidRPr="00C77DE9">
        <w:rPr>
          <w:rFonts w:ascii="Times New Roman" w:hAnsi="Times New Roman" w:cs="Times New Roman"/>
          <w:noProof/>
        </w:rPr>
        <w:t xml:space="preserve"> gesture in a sequence of many</w:t>
      </w:r>
      <w:r w:rsidR="00D8029E">
        <w:rPr>
          <w:rFonts w:ascii="Times New Roman" w:hAnsi="Times New Roman" w:cs="Times New Roman"/>
          <w:noProof/>
        </w:rPr>
        <w:t xml:space="preserve"> (3)</w:t>
      </w:r>
      <w:r w:rsidR="00C74A26" w:rsidRPr="00C77DE9">
        <w:rPr>
          <w:rFonts w:ascii="Times New Roman" w:hAnsi="Times New Roman" w:cs="Times New Roman"/>
          <w:noProof/>
        </w:rPr>
        <w:t>. However a camera does not always fall victim to the constraints a painting does. Here, the response of these smoking women to conceal their faces as a camera lands upon them</w:t>
      </w:r>
      <w:r w:rsidR="0039628C">
        <w:rPr>
          <w:rFonts w:ascii="Times New Roman" w:hAnsi="Times New Roman" w:cs="Times New Roman"/>
          <w:noProof/>
        </w:rPr>
        <w:t xml:space="preserve"> might have been </w:t>
      </w:r>
      <w:r w:rsidR="00C74A26" w:rsidRPr="00C77DE9">
        <w:rPr>
          <w:rFonts w:ascii="Times New Roman" w:hAnsi="Times New Roman" w:cs="Times New Roman"/>
          <w:noProof/>
        </w:rPr>
        <w:t xml:space="preserve">instinctive. One can draw many inferences from this action and while those are debatable, one thing is crystal: the photograph creates room for </w:t>
      </w:r>
      <w:r w:rsidR="00A75AAC">
        <w:rPr>
          <w:rFonts w:ascii="Times New Roman" w:hAnsi="Times New Roman" w:cs="Times New Roman"/>
          <w:noProof/>
        </w:rPr>
        <w:t xml:space="preserve">such </w:t>
      </w:r>
      <w:r w:rsidR="00C74A26" w:rsidRPr="00C77DE9">
        <w:rPr>
          <w:rFonts w:ascii="Times New Roman" w:hAnsi="Times New Roman" w:cs="Times New Roman"/>
          <w:noProof/>
        </w:rPr>
        <w:t xml:space="preserve">inferences. </w:t>
      </w:r>
      <w:r w:rsidR="005E22B6">
        <w:rPr>
          <w:rFonts w:ascii="Times New Roman" w:hAnsi="Times New Roman" w:cs="Times New Roman"/>
          <w:noProof/>
        </w:rPr>
        <w:t>Carefully drawn inferences,</w:t>
      </w:r>
      <w:r w:rsidR="00C74A26" w:rsidRPr="00C77DE9">
        <w:rPr>
          <w:rFonts w:ascii="Times New Roman" w:hAnsi="Times New Roman" w:cs="Times New Roman"/>
          <w:noProof/>
        </w:rPr>
        <w:t xml:space="preserve"> </w:t>
      </w:r>
      <w:r w:rsidR="005E22B6">
        <w:rPr>
          <w:rFonts w:ascii="Times New Roman" w:hAnsi="Times New Roman" w:cs="Times New Roman"/>
          <w:noProof/>
        </w:rPr>
        <w:t>then</w:t>
      </w:r>
      <w:r w:rsidR="00D8029E">
        <w:rPr>
          <w:rFonts w:ascii="Times New Roman" w:hAnsi="Times New Roman" w:cs="Times New Roman"/>
          <w:noProof/>
        </w:rPr>
        <w:t>,</w:t>
      </w:r>
      <w:r w:rsidR="005E22B6">
        <w:rPr>
          <w:rFonts w:ascii="Times New Roman" w:hAnsi="Times New Roman" w:cs="Times New Roman"/>
          <w:noProof/>
        </w:rPr>
        <w:t xml:space="preserve"> </w:t>
      </w:r>
      <w:r w:rsidR="00C74A26" w:rsidRPr="00C77DE9">
        <w:rPr>
          <w:rFonts w:ascii="Times New Roman" w:hAnsi="Times New Roman" w:cs="Times New Roman"/>
          <w:noProof/>
        </w:rPr>
        <w:t>do inform us about a part of the behaviour of Mennonites.</w:t>
      </w:r>
      <w:r w:rsidR="00D8029E" w:rsidRPr="00D8029E">
        <w:rPr>
          <w:rFonts w:ascii="Times New Roman" w:hAnsi="Times New Roman" w:cs="Times New Roman"/>
          <w:noProof/>
        </w:rPr>
        <w:t xml:space="preserve"> </w:t>
      </w:r>
      <w:r w:rsidR="00D8029E" w:rsidRPr="00C77DE9">
        <w:rPr>
          <w:rFonts w:ascii="Times New Roman" w:hAnsi="Times New Roman" w:cs="Times New Roman"/>
          <w:noProof/>
        </w:rPr>
        <w:t>Arthur Lubow</w:t>
      </w:r>
      <w:r w:rsidR="00D8029E">
        <w:rPr>
          <w:rFonts w:ascii="Times New Roman" w:hAnsi="Times New Roman" w:cs="Times New Roman"/>
          <w:noProof/>
        </w:rPr>
        <w:t xml:space="preserve"> in </w:t>
      </w:r>
      <w:r w:rsidR="00D8029E">
        <w:rPr>
          <w:rFonts w:ascii="Times New Roman" w:hAnsi="Times New Roman" w:cs="Times New Roman"/>
          <w:noProof/>
          <w:u w:val="single"/>
        </w:rPr>
        <w:t>Documentary Art</w:t>
      </w:r>
      <w:r w:rsidR="00D8029E">
        <w:rPr>
          <w:rFonts w:ascii="Times New Roman" w:hAnsi="Times New Roman" w:cs="Times New Roman"/>
          <w:noProof/>
        </w:rPr>
        <w:t xml:space="preserve"> points to how “</w:t>
      </w:r>
      <w:r w:rsidR="00D8029E" w:rsidRPr="006732A9">
        <w:rPr>
          <w:rFonts w:ascii="Times New Roman" w:hAnsi="Times New Roman" w:cs="Times New Roman"/>
          <w:noProof/>
        </w:rPr>
        <w:t xml:space="preserve">a great photograph is suggestive but not </w:t>
      </w:r>
      <w:r w:rsidR="00D8029E" w:rsidRPr="000A7724">
        <w:rPr>
          <w:rFonts w:ascii="Times New Roman" w:hAnsi="Times New Roman" w:cs="Times New Roman"/>
          <w:noProof/>
          <w:color w:val="000000" w:themeColor="text1"/>
        </w:rPr>
        <w:t>dispositive”</w:t>
      </w:r>
      <w:r w:rsidR="00223104" w:rsidRPr="000A7724">
        <w:rPr>
          <w:rFonts w:ascii="Times New Roman" w:hAnsi="Times New Roman" w:cs="Times New Roman"/>
          <w:noProof/>
          <w:color w:val="000000" w:themeColor="text1"/>
        </w:rPr>
        <w:t xml:space="preserve"> (4)</w:t>
      </w:r>
      <w:r w:rsidR="00D8029E" w:rsidRPr="000A7724">
        <w:rPr>
          <w:rFonts w:ascii="Times New Roman" w:hAnsi="Times New Roman" w:cs="Times New Roman"/>
          <w:noProof/>
          <w:color w:val="000000" w:themeColor="text1"/>
        </w:rPr>
        <w:t xml:space="preserve">. </w:t>
      </w:r>
      <w:r w:rsidR="00C74A26" w:rsidRPr="000A7724">
        <w:rPr>
          <w:rFonts w:ascii="Times New Roman" w:hAnsi="Times New Roman" w:cs="Times New Roman"/>
          <w:noProof/>
          <w:color w:val="000000" w:themeColor="text1"/>
        </w:rPr>
        <w:t xml:space="preserve"> </w:t>
      </w:r>
      <w:r w:rsidR="00D8029E">
        <w:rPr>
          <w:rFonts w:ascii="Times New Roman" w:hAnsi="Times New Roman" w:cs="Times New Roman"/>
          <w:noProof/>
        </w:rPr>
        <w:t>In keeping with Lubow,</w:t>
      </w:r>
      <w:r w:rsidR="00C74A26" w:rsidRPr="00C77DE9">
        <w:rPr>
          <w:rFonts w:ascii="Times New Roman" w:hAnsi="Times New Roman" w:cs="Times New Roman"/>
          <w:noProof/>
        </w:rPr>
        <w:t xml:space="preserve"> an ambiguous photograph, with plenty of room for doubts and lesser definitive narratives, makes for </w:t>
      </w:r>
      <w:r w:rsidR="00C74A26" w:rsidRPr="00EA648B">
        <w:rPr>
          <w:rFonts w:ascii="Times New Roman" w:hAnsi="Times New Roman" w:cs="Times New Roman"/>
          <w:noProof/>
          <w:color w:val="000000" w:themeColor="text1"/>
        </w:rPr>
        <w:t xml:space="preserve">a good documentary-style photograph. </w:t>
      </w:r>
      <w:r w:rsidR="00C74A26" w:rsidRPr="00C77DE9">
        <w:rPr>
          <w:rFonts w:ascii="Times New Roman" w:hAnsi="Times New Roman" w:cs="Times New Roman"/>
          <w:noProof/>
        </w:rPr>
        <w:t>The doubts created by the blurred and concealed faces let us work with more than the obvious surface; they allow us to learn beyond the performance.</w:t>
      </w:r>
    </w:p>
    <w:p w14:paraId="0014B927" w14:textId="78316BB6" w:rsidR="000A7724" w:rsidRDefault="003F3193" w:rsidP="00C77DE9">
      <w:pPr>
        <w:spacing w:line="480" w:lineRule="auto"/>
        <w:rPr>
          <w:rFonts w:ascii="Times New Roman" w:hAnsi="Times New Roman" w:cs="Times New Roman"/>
          <w:noProof/>
        </w:rPr>
      </w:pPr>
      <w:r>
        <w:rPr>
          <w:noProof/>
        </w:rPr>
        <w:lastRenderedPageBreak/>
        <w:drawing>
          <wp:inline distT="0" distB="0" distL="0" distR="0" wp14:anchorId="5614B12F" wp14:editId="314D2F4F">
            <wp:extent cx="2872478" cy="2138400"/>
            <wp:effectExtent l="0" t="0" r="0" b="0"/>
            <wp:docPr id="4" name="Picture 1" descr="towell11.jpg">
              <a:extLst xmlns:a="http://schemas.openxmlformats.org/drawingml/2006/main">
                <a:ext uri="{FF2B5EF4-FFF2-40B4-BE49-F238E27FC236}">
                  <a16:creationId xmlns:a16="http://schemas.microsoft.com/office/drawing/2014/main" id="{EE8599B7-A384-3244-884B-00209C084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owell11.jpg">
                      <a:extLst>
                        <a:ext uri="{FF2B5EF4-FFF2-40B4-BE49-F238E27FC236}">
                          <a16:creationId xmlns:a16="http://schemas.microsoft.com/office/drawing/2014/main" id="{EE8599B7-A384-3244-884B-00209C08417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8244" cy="2142693"/>
                    </a:xfrm>
                    <a:prstGeom prst="rect">
                      <a:avLst/>
                    </a:prstGeom>
                  </pic:spPr>
                </pic:pic>
              </a:graphicData>
            </a:graphic>
          </wp:inline>
        </w:drawing>
      </w:r>
      <w:r w:rsidRPr="003F3193">
        <w:rPr>
          <w:noProof/>
        </w:rPr>
        <w:t xml:space="preserve"> </w:t>
      </w:r>
      <w:r>
        <w:rPr>
          <w:noProof/>
        </w:rPr>
        <w:drawing>
          <wp:inline distT="0" distB="0" distL="0" distR="0" wp14:anchorId="5BB786B8" wp14:editId="31887187">
            <wp:extent cx="2897671" cy="2138270"/>
            <wp:effectExtent l="0" t="0" r="0" b="0"/>
            <wp:docPr id="5" name="Picture 1" descr="towell08.jpg">
              <a:extLst xmlns:a="http://schemas.openxmlformats.org/drawingml/2006/main">
                <a:ext uri="{FF2B5EF4-FFF2-40B4-BE49-F238E27FC236}">
                  <a16:creationId xmlns:a16="http://schemas.microsoft.com/office/drawing/2014/main" id="{BBFF854B-3EF3-1749-A0FF-7432972CB4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owell08.jpg">
                      <a:extLst>
                        <a:ext uri="{FF2B5EF4-FFF2-40B4-BE49-F238E27FC236}">
                          <a16:creationId xmlns:a16="http://schemas.microsoft.com/office/drawing/2014/main" id="{BBFF854B-3EF3-1749-A0FF-7432972CB47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0037" cy="2147395"/>
                    </a:xfrm>
                    <a:prstGeom prst="rect">
                      <a:avLst/>
                    </a:prstGeom>
                  </pic:spPr>
                </pic:pic>
              </a:graphicData>
            </a:graphic>
          </wp:inline>
        </w:drawing>
      </w:r>
    </w:p>
    <w:p w14:paraId="1F373763" w14:textId="33901678" w:rsidR="00D054EE" w:rsidRDefault="007C72E8" w:rsidP="00245CD6">
      <w:pPr>
        <w:spacing w:line="480" w:lineRule="auto"/>
        <w:rPr>
          <w:rFonts w:ascii="Times New Roman" w:hAnsi="Times New Roman" w:cs="Times New Roman"/>
          <w:noProof/>
        </w:rPr>
      </w:pPr>
      <w:r>
        <w:rPr>
          <w:rFonts w:ascii="Times New Roman" w:hAnsi="Times New Roman" w:cs="Times New Roman"/>
          <w:noProof/>
        </w:rPr>
        <w:t>When a</w:t>
      </w:r>
      <w:r w:rsidR="00D054EE" w:rsidRPr="00C77DE9">
        <w:rPr>
          <w:rFonts w:ascii="Times New Roman" w:hAnsi="Times New Roman" w:cs="Times New Roman"/>
          <w:noProof/>
        </w:rPr>
        <w:t xml:space="preserve"> photograph captures the heads of Mennonite children backed by the heads of crops</w:t>
      </w:r>
      <w:r>
        <w:rPr>
          <w:rFonts w:ascii="Times New Roman" w:hAnsi="Times New Roman" w:cs="Times New Roman"/>
          <w:noProof/>
        </w:rPr>
        <w:t>, t</w:t>
      </w:r>
      <w:r w:rsidR="00D054EE" w:rsidRPr="00C77DE9">
        <w:rPr>
          <w:rFonts w:ascii="Times New Roman" w:hAnsi="Times New Roman" w:cs="Times New Roman"/>
          <w:noProof/>
        </w:rPr>
        <w:t xml:space="preserve">hese crops </w:t>
      </w:r>
      <w:r w:rsidR="00D054EE" w:rsidRPr="00EA648B">
        <w:rPr>
          <w:rFonts w:ascii="Times New Roman" w:hAnsi="Times New Roman" w:cs="Times New Roman"/>
          <w:noProof/>
          <w:color w:val="000000" w:themeColor="text1"/>
        </w:rPr>
        <w:t>are no</w:t>
      </w:r>
      <w:r w:rsidR="00EA648B" w:rsidRPr="00EA648B">
        <w:rPr>
          <w:rFonts w:ascii="Times New Roman" w:hAnsi="Times New Roman" w:cs="Times New Roman"/>
          <w:noProof/>
          <w:color w:val="000000" w:themeColor="text1"/>
        </w:rPr>
        <w:t>t Avedon’s</w:t>
      </w:r>
      <w:r w:rsidR="00D054EE" w:rsidRPr="00EA648B">
        <w:rPr>
          <w:rFonts w:ascii="Times New Roman" w:hAnsi="Times New Roman" w:cs="Times New Roman"/>
          <w:noProof/>
          <w:color w:val="000000" w:themeColor="text1"/>
        </w:rPr>
        <w:t xml:space="preserve"> borrowed dogs </w:t>
      </w:r>
      <w:r w:rsidR="00EA648B" w:rsidRPr="00EA648B">
        <w:rPr>
          <w:rFonts w:ascii="Times New Roman" w:hAnsi="Times New Roman" w:cs="Times New Roman"/>
          <w:noProof/>
          <w:color w:val="000000" w:themeColor="text1"/>
        </w:rPr>
        <w:t xml:space="preserve">that </w:t>
      </w:r>
      <w:r w:rsidR="00D054EE" w:rsidRPr="00EA648B">
        <w:rPr>
          <w:rFonts w:ascii="Times New Roman" w:hAnsi="Times New Roman" w:cs="Times New Roman"/>
          <w:noProof/>
          <w:color w:val="000000" w:themeColor="text1"/>
        </w:rPr>
        <w:t>paint</w:t>
      </w:r>
      <w:r w:rsidR="00EA648B" w:rsidRPr="00EA648B">
        <w:rPr>
          <w:rFonts w:ascii="Times New Roman" w:hAnsi="Times New Roman" w:cs="Times New Roman"/>
          <w:noProof/>
          <w:color w:val="000000" w:themeColor="text1"/>
        </w:rPr>
        <w:t>ed</w:t>
      </w:r>
      <w:r w:rsidR="00D054EE" w:rsidRPr="00EA648B">
        <w:rPr>
          <w:rFonts w:ascii="Times New Roman" w:hAnsi="Times New Roman" w:cs="Times New Roman"/>
          <w:noProof/>
          <w:color w:val="000000" w:themeColor="text1"/>
        </w:rPr>
        <w:t xml:space="preserve"> </w:t>
      </w:r>
      <w:r w:rsidR="00D054EE" w:rsidRPr="00C77DE9">
        <w:rPr>
          <w:rFonts w:ascii="Times New Roman" w:hAnsi="Times New Roman" w:cs="Times New Roman"/>
          <w:noProof/>
        </w:rPr>
        <w:t xml:space="preserve">a fictious picture about </w:t>
      </w:r>
      <w:r w:rsidR="00EA648B">
        <w:rPr>
          <w:rFonts w:ascii="Times New Roman" w:hAnsi="Times New Roman" w:cs="Times New Roman"/>
          <w:noProof/>
        </w:rPr>
        <w:t>the way his family</w:t>
      </w:r>
      <w:r w:rsidR="00D054EE" w:rsidRPr="00C77DE9">
        <w:rPr>
          <w:rFonts w:ascii="Times New Roman" w:hAnsi="Times New Roman" w:cs="Times New Roman"/>
          <w:noProof/>
        </w:rPr>
        <w:t xml:space="preserve"> desire</w:t>
      </w:r>
      <w:r w:rsidR="00EA648B">
        <w:rPr>
          <w:rFonts w:ascii="Times New Roman" w:hAnsi="Times New Roman" w:cs="Times New Roman"/>
          <w:noProof/>
        </w:rPr>
        <w:t>d</w:t>
      </w:r>
      <w:r w:rsidR="00D054EE" w:rsidRPr="00C77DE9">
        <w:rPr>
          <w:rFonts w:ascii="Times New Roman" w:hAnsi="Times New Roman" w:cs="Times New Roman"/>
          <w:noProof/>
        </w:rPr>
        <w:t xml:space="preserve"> to be</w:t>
      </w:r>
      <w:r>
        <w:rPr>
          <w:rFonts w:ascii="Times New Roman" w:hAnsi="Times New Roman" w:cs="Times New Roman"/>
          <w:noProof/>
        </w:rPr>
        <w:t xml:space="preserve"> </w:t>
      </w:r>
      <w:r w:rsidRPr="000A7724">
        <w:rPr>
          <w:rFonts w:ascii="Times New Roman" w:hAnsi="Times New Roman" w:cs="Times New Roman"/>
          <w:noProof/>
          <w:color w:val="000000" w:themeColor="text1"/>
        </w:rPr>
        <w:t>(Avedon 1)</w:t>
      </w:r>
      <w:r w:rsidR="00D054EE" w:rsidRPr="000A7724">
        <w:rPr>
          <w:rFonts w:ascii="Times New Roman" w:hAnsi="Times New Roman" w:cs="Times New Roman"/>
          <w:noProof/>
          <w:color w:val="000000" w:themeColor="text1"/>
        </w:rPr>
        <w:t xml:space="preserve">. Agriculture </w:t>
      </w:r>
      <w:r w:rsidR="00D054EE" w:rsidRPr="00C77DE9">
        <w:rPr>
          <w:rFonts w:ascii="Times New Roman" w:hAnsi="Times New Roman" w:cs="Times New Roman"/>
          <w:noProof/>
        </w:rPr>
        <w:t>and farming are straightforward truths about the Mennonite lifestyle. In addition the prop here, i.e. the crops, does not merely facilitate the subjects in some manner. Rather, it the very juxt</w:t>
      </w:r>
      <w:r w:rsidR="0039628C">
        <w:rPr>
          <w:rFonts w:ascii="Times New Roman" w:hAnsi="Times New Roman" w:cs="Times New Roman"/>
          <w:noProof/>
        </w:rPr>
        <w:t>a</w:t>
      </w:r>
      <w:r w:rsidR="00D054EE" w:rsidRPr="00C77DE9">
        <w:rPr>
          <w:rFonts w:ascii="Times New Roman" w:hAnsi="Times New Roman" w:cs="Times New Roman"/>
          <w:noProof/>
        </w:rPr>
        <w:t>position of these two kinds of heads that establishes a point. It speaks of the simple lives lead by the Mennonities: rearing chidlren and raising crops</w:t>
      </w:r>
      <w:r w:rsidR="00D054EE" w:rsidRPr="006732A9">
        <w:rPr>
          <w:rFonts w:ascii="Times New Roman" w:hAnsi="Times New Roman" w:cs="Times New Roman"/>
          <w:noProof/>
          <w:color w:val="000000" w:themeColor="text1"/>
        </w:rPr>
        <w:t>. At another instance, when Mennonite children play in the grain their parents nurtured, t</w:t>
      </w:r>
      <w:r w:rsidR="00EF4D55" w:rsidRPr="006732A9">
        <w:rPr>
          <w:rFonts w:ascii="Times New Roman" w:hAnsi="Times New Roman" w:cs="Times New Roman"/>
          <w:noProof/>
          <w:color w:val="000000" w:themeColor="text1"/>
        </w:rPr>
        <w:t>he photograph</w:t>
      </w:r>
      <w:r w:rsidR="00D054EE" w:rsidRPr="006732A9">
        <w:rPr>
          <w:rFonts w:ascii="Times New Roman" w:hAnsi="Times New Roman" w:cs="Times New Roman"/>
          <w:noProof/>
          <w:color w:val="000000" w:themeColor="text1"/>
        </w:rPr>
        <w:t xml:space="preserve"> </w:t>
      </w:r>
      <w:r w:rsidR="00EF4D55" w:rsidRPr="006732A9">
        <w:rPr>
          <w:rFonts w:ascii="Times New Roman" w:hAnsi="Times New Roman" w:cs="Times New Roman"/>
          <w:noProof/>
          <w:color w:val="000000" w:themeColor="text1"/>
        </w:rPr>
        <w:t>holds both children and crops as vital parts of Mennonite li</w:t>
      </w:r>
      <w:r w:rsidR="006732A9" w:rsidRPr="006732A9">
        <w:rPr>
          <w:rFonts w:ascii="Times New Roman" w:hAnsi="Times New Roman" w:cs="Times New Roman"/>
          <w:noProof/>
          <w:color w:val="000000" w:themeColor="text1"/>
        </w:rPr>
        <w:t>v</w:t>
      </w:r>
      <w:r w:rsidR="00EF4D55" w:rsidRPr="006732A9">
        <w:rPr>
          <w:rFonts w:ascii="Times New Roman" w:hAnsi="Times New Roman" w:cs="Times New Roman"/>
          <w:noProof/>
          <w:color w:val="000000" w:themeColor="text1"/>
        </w:rPr>
        <w:t>es</w:t>
      </w:r>
      <w:r w:rsidR="006732A9" w:rsidRPr="006732A9">
        <w:rPr>
          <w:rFonts w:ascii="Times New Roman" w:hAnsi="Times New Roman" w:cs="Times New Roman"/>
          <w:noProof/>
          <w:color w:val="000000" w:themeColor="text1"/>
        </w:rPr>
        <w:t xml:space="preserve">; </w:t>
      </w:r>
      <w:r w:rsidR="006732A9">
        <w:rPr>
          <w:rFonts w:ascii="Times New Roman" w:hAnsi="Times New Roman" w:cs="Times New Roman"/>
          <w:noProof/>
          <w:color w:val="000000" w:themeColor="text1"/>
        </w:rPr>
        <w:t>the essential part of one’s life is no</w:t>
      </w:r>
      <w:r w:rsidR="00D054EE" w:rsidRPr="006732A9">
        <w:rPr>
          <w:rFonts w:ascii="Times New Roman" w:hAnsi="Times New Roman" w:cs="Times New Roman"/>
          <w:noProof/>
          <w:color w:val="000000" w:themeColor="text1"/>
        </w:rPr>
        <w:t xml:space="preserve"> performance</w:t>
      </w:r>
      <w:r w:rsidR="006732A9">
        <w:rPr>
          <w:rFonts w:ascii="Times New Roman" w:hAnsi="Times New Roman" w:cs="Times New Roman"/>
          <w:noProof/>
          <w:color w:val="000000" w:themeColor="text1"/>
        </w:rPr>
        <w:t xml:space="preserve">. </w:t>
      </w:r>
      <w:r w:rsidR="00D054EE" w:rsidRPr="006732A9">
        <w:rPr>
          <w:rFonts w:ascii="Times New Roman" w:hAnsi="Times New Roman" w:cs="Times New Roman"/>
          <w:noProof/>
          <w:color w:val="000000" w:themeColor="text1"/>
        </w:rPr>
        <w:t xml:space="preserve">At the same time these photographs contain no aphorism </w:t>
      </w:r>
      <w:r w:rsidR="00D054EE" w:rsidRPr="00C77DE9">
        <w:rPr>
          <w:rFonts w:ascii="Times New Roman" w:hAnsi="Times New Roman" w:cs="Times New Roman"/>
          <w:noProof/>
        </w:rPr>
        <w:t xml:space="preserve">nor do they force one decisive meaning but rather, are merely suggestive of the themes discussed above. </w:t>
      </w:r>
      <w:r w:rsidR="00D8029E">
        <w:rPr>
          <w:rFonts w:ascii="Times New Roman" w:hAnsi="Times New Roman" w:cs="Times New Roman"/>
          <w:noProof/>
        </w:rPr>
        <w:t>As Arthur Lubow would agree</w:t>
      </w:r>
      <w:r w:rsidR="00D054EE" w:rsidRPr="00C77DE9">
        <w:rPr>
          <w:rFonts w:ascii="Times New Roman" w:hAnsi="Times New Roman" w:cs="Times New Roman"/>
          <w:noProof/>
        </w:rPr>
        <w:t xml:space="preserve">, the success of </w:t>
      </w:r>
      <w:r w:rsidR="006732A9">
        <w:rPr>
          <w:rFonts w:ascii="Times New Roman" w:hAnsi="Times New Roman" w:cs="Times New Roman"/>
          <w:noProof/>
        </w:rPr>
        <w:t>Towell’s</w:t>
      </w:r>
      <w:r w:rsidR="00D054EE" w:rsidRPr="00C77DE9">
        <w:rPr>
          <w:rFonts w:ascii="Times New Roman" w:hAnsi="Times New Roman" w:cs="Times New Roman"/>
          <w:noProof/>
        </w:rPr>
        <w:t xml:space="preserve"> photo</w:t>
      </w:r>
      <w:r w:rsidR="006732A9">
        <w:rPr>
          <w:rFonts w:ascii="Times New Roman" w:hAnsi="Times New Roman" w:cs="Times New Roman"/>
          <w:noProof/>
        </w:rPr>
        <w:t>-essay</w:t>
      </w:r>
      <w:r w:rsidR="00D054EE" w:rsidRPr="00C77DE9">
        <w:rPr>
          <w:rFonts w:ascii="Times New Roman" w:hAnsi="Times New Roman" w:cs="Times New Roman"/>
          <w:noProof/>
        </w:rPr>
        <w:t xml:space="preserve"> at being documentary style lies in the fact that </w:t>
      </w:r>
      <w:r w:rsidR="006732A9">
        <w:rPr>
          <w:rFonts w:ascii="Times New Roman" w:hAnsi="Times New Roman" w:cs="Times New Roman"/>
          <w:noProof/>
        </w:rPr>
        <w:t>it</w:t>
      </w:r>
      <w:r w:rsidR="00D054EE" w:rsidRPr="00C77DE9">
        <w:rPr>
          <w:rFonts w:ascii="Times New Roman" w:hAnsi="Times New Roman" w:cs="Times New Roman"/>
          <w:noProof/>
        </w:rPr>
        <w:t xml:space="preserve"> merely nudge</w:t>
      </w:r>
      <w:r w:rsidR="006732A9">
        <w:rPr>
          <w:rFonts w:ascii="Times New Roman" w:hAnsi="Times New Roman" w:cs="Times New Roman"/>
          <w:noProof/>
        </w:rPr>
        <w:t>s</w:t>
      </w:r>
      <w:r w:rsidR="00D054EE" w:rsidRPr="00C77DE9">
        <w:rPr>
          <w:rFonts w:ascii="Times New Roman" w:hAnsi="Times New Roman" w:cs="Times New Roman"/>
          <w:noProof/>
        </w:rPr>
        <w:t xml:space="preserve"> us in the direction where certain concepts enter our head; as with text, here, one’s ability to place trust in the truth value of the data comes from the mental space these photographs afford for one to draw a conclusion. In not drilling his intention home, Larry Towell leaves enough room for the reader to decide; hence </w:t>
      </w:r>
      <w:r w:rsidR="00EA648B">
        <w:rPr>
          <w:rFonts w:ascii="Times New Roman" w:hAnsi="Times New Roman" w:cs="Times New Roman"/>
          <w:noProof/>
        </w:rPr>
        <w:t>his work</w:t>
      </w:r>
      <w:r w:rsidR="00D054EE" w:rsidRPr="00C77DE9">
        <w:rPr>
          <w:rFonts w:ascii="Times New Roman" w:hAnsi="Times New Roman" w:cs="Times New Roman"/>
          <w:noProof/>
        </w:rPr>
        <w:t xml:space="preserve"> comes off as credible. If his position is one that promotes ambiguity, how does the data still inform us about the Mennonities? The reason “A Different Century” is successful as a </w:t>
      </w:r>
      <w:r w:rsidR="00D054EE" w:rsidRPr="00C77DE9">
        <w:rPr>
          <w:rFonts w:ascii="Times New Roman" w:hAnsi="Times New Roman" w:cs="Times New Roman"/>
          <w:noProof/>
        </w:rPr>
        <w:lastRenderedPageBreak/>
        <w:t>documentary</w:t>
      </w:r>
      <w:r w:rsidR="00EA648B">
        <w:rPr>
          <w:rFonts w:ascii="Times New Roman" w:hAnsi="Times New Roman" w:cs="Times New Roman"/>
          <w:noProof/>
        </w:rPr>
        <w:t xml:space="preserve"> even so</w:t>
      </w:r>
      <w:r w:rsidR="00D054EE" w:rsidRPr="00C77DE9">
        <w:rPr>
          <w:rFonts w:ascii="Times New Roman" w:hAnsi="Times New Roman" w:cs="Times New Roman"/>
          <w:noProof/>
        </w:rPr>
        <w:t xml:space="preserve"> is because it does </w:t>
      </w:r>
      <w:r w:rsidR="006732A9">
        <w:rPr>
          <w:rFonts w:ascii="Times New Roman" w:hAnsi="Times New Roman" w:cs="Times New Roman"/>
          <w:noProof/>
        </w:rPr>
        <w:t xml:space="preserve">not </w:t>
      </w:r>
      <w:r w:rsidR="00D054EE" w:rsidRPr="00C77DE9">
        <w:rPr>
          <w:rFonts w:ascii="Times New Roman" w:hAnsi="Times New Roman" w:cs="Times New Roman"/>
          <w:noProof/>
        </w:rPr>
        <w:t>show these people slowing down</w:t>
      </w:r>
      <w:r w:rsidR="00F475F4">
        <w:rPr>
          <w:rFonts w:ascii="Times New Roman" w:hAnsi="Times New Roman" w:cs="Times New Roman"/>
          <w:noProof/>
        </w:rPr>
        <w:t xml:space="preserve"> or</w:t>
      </w:r>
      <w:r w:rsidR="00D054EE" w:rsidRPr="00C77DE9">
        <w:rPr>
          <w:rFonts w:ascii="Times New Roman" w:hAnsi="Times New Roman" w:cs="Times New Roman"/>
          <w:noProof/>
        </w:rPr>
        <w:t xml:space="preserve"> enjoying a scenic view with those they deem outsiders. In portraying the Mennonities in their natural setting, performing the tasks they normally would, the data does documentary</w:t>
      </w:r>
      <w:r w:rsidR="00EA648B" w:rsidRPr="00EA648B">
        <w:rPr>
          <w:rFonts w:ascii="Times New Roman" w:hAnsi="Times New Roman" w:cs="Times New Roman"/>
          <w:noProof/>
        </w:rPr>
        <w:t xml:space="preserve"> </w:t>
      </w:r>
      <w:r w:rsidR="00EA648B" w:rsidRPr="00C77DE9">
        <w:rPr>
          <w:rFonts w:ascii="Times New Roman" w:hAnsi="Times New Roman" w:cs="Times New Roman"/>
          <w:noProof/>
        </w:rPr>
        <w:t>work</w:t>
      </w:r>
      <w:r w:rsidR="00D054EE" w:rsidRPr="00C77DE9">
        <w:rPr>
          <w:rFonts w:ascii="Times New Roman" w:hAnsi="Times New Roman" w:cs="Times New Roman"/>
          <w:noProof/>
        </w:rPr>
        <w:t>.</w:t>
      </w:r>
    </w:p>
    <w:p w14:paraId="5CD63787" w14:textId="77777777" w:rsidR="003F3193" w:rsidRDefault="003F3193" w:rsidP="00245CD6">
      <w:pPr>
        <w:spacing w:line="480" w:lineRule="auto"/>
        <w:rPr>
          <w:rFonts w:ascii="Times New Roman" w:hAnsi="Times New Roman" w:cs="Times New Roman"/>
          <w:noProof/>
        </w:rPr>
      </w:pPr>
    </w:p>
    <w:p w14:paraId="4B300597" w14:textId="50620E95" w:rsidR="003F3193" w:rsidRDefault="003F3193" w:rsidP="00245CD6">
      <w:pPr>
        <w:spacing w:line="480" w:lineRule="auto"/>
        <w:rPr>
          <w:rFonts w:ascii="Times New Roman" w:hAnsi="Times New Roman" w:cs="Times New Roman"/>
          <w:noProof/>
          <w:color w:val="FF0000"/>
        </w:rPr>
      </w:pPr>
      <w:r>
        <w:rPr>
          <w:noProof/>
        </w:rPr>
        <w:drawing>
          <wp:inline distT="0" distB="0" distL="0" distR="0" wp14:anchorId="1A30C3A5" wp14:editId="42E6131E">
            <wp:extent cx="3063943" cy="2058670"/>
            <wp:effectExtent l="0" t="0" r="0" b="0"/>
            <wp:docPr id="6" name="Picture 1" descr="towell03.jpg">
              <a:extLst xmlns:a="http://schemas.openxmlformats.org/drawingml/2006/main">
                <a:ext uri="{FF2B5EF4-FFF2-40B4-BE49-F238E27FC236}">
                  <a16:creationId xmlns:a16="http://schemas.microsoft.com/office/drawing/2014/main" id="{C4396E6A-2A08-A74A-9E65-D48E9404F2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owell03.jpg">
                      <a:extLst>
                        <a:ext uri="{FF2B5EF4-FFF2-40B4-BE49-F238E27FC236}">
                          <a16:creationId xmlns:a16="http://schemas.microsoft.com/office/drawing/2014/main" id="{C4396E6A-2A08-A74A-9E65-D48E9404F2A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7747" cy="2081383"/>
                    </a:xfrm>
                    <a:prstGeom prst="rect">
                      <a:avLst/>
                    </a:prstGeom>
                  </pic:spPr>
                </pic:pic>
              </a:graphicData>
            </a:graphic>
          </wp:inline>
        </w:drawing>
      </w:r>
      <w:r w:rsidRPr="003F3193">
        <w:rPr>
          <w:noProof/>
        </w:rPr>
        <w:t xml:space="preserve"> </w:t>
      </w:r>
      <w:r>
        <w:rPr>
          <w:noProof/>
        </w:rPr>
        <w:drawing>
          <wp:inline distT="0" distB="0" distL="0" distR="0" wp14:anchorId="3CBF105C" wp14:editId="3C5A28F3">
            <wp:extent cx="2782950" cy="2066400"/>
            <wp:effectExtent l="0" t="0" r="0" b="3810"/>
            <wp:docPr id="7" name="Picture 1" descr="towell12.jpg">
              <a:extLst xmlns:a="http://schemas.openxmlformats.org/drawingml/2006/main">
                <a:ext uri="{FF2B5EF4-FFF2-40B4-BE49-F238E27FC236}">
                  <a16:creationId xmlns:a16="http://schemas.microsoft.com/office/drawing/2014/main" id="{E0819F11-8C69-5C45-BDBD-B180E113A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owell12.jpg">
                      <a:extLst>
                        <a:ext uri="{FF2B5EF4-FFF2-40B4-BE49-F238E27FC236}">
                          <a16:creationId xmlns:a16="http://schemas.microsoft.com/office/drawing/2014/main" id="{E0819F11-8C69-5C45-BDBD-B180E113A26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8197" cy="2077721"/>
                    </a:xfrm>
                    <a:prstGeom prst="rect">
                      <a:avLst/>
                    </a:prstGeom>
                  </pic:spPr>
                </pic:pic>
              </a:graphicData>
            </a:graphic>
          </wp:inline>
        </w:drawing>
      </w:r>
    </w:p>
    <w:p w14:paraId="4CF10EF0" w14:textId="21F480E8" w:rsidR="00E869F4" w:rsidRDefault="00E869F4" w:rsidP="00245CD6">
      <w:pPr>
        <w:spacing w:line="480" w:lineRule="auto"/>
        <w:rPr>
          <w:rFonts w:ascii="Times New Roman" w:hAnsi="Times New Roman" w:cs="Times New Roman"/>
          <w:noProof/>
        </w:rPr>
      </w:pPr>
      <w:r w:rsidRPr="00C77DE9">
        <w:rPr>
          <w:rFonts w:ascii="Times New Roman" w:hAnsi="Times New Roman" w:cs="Times New Roman"/>
          <w:noProof/>
        </w:rPr>
        <w:t>Reflections only paint a fleeting image: one that isn’t to stay. Can a photograph be any further from the truth than by having half of it made up by a reflection? Like any good piece of writing this photograph calls for a closer reading, While Avedon would argue that these frills add to an overly-stylized performance</w:t>
      </w:r>
      <w:r w:rsidR="00D8029E">
        <w:rPr>
          <w:rFonts w:ascii="Times New Roman" w:hAnsi="Times New Roman" w:cs="Times New Roman"/>
          <w:noProof/>
        </w:rPr>
        <w:t xml:space="preserve"> (4)</w:t>
      </w:r>
      <w:r w:rsidRPr="00C77DE9">
        <w:rPr>
          <w:rFonts w:ascii="Times New Roman" w:hAnsi="Times New Roman" w:cs="Times New Roman"/>
          <w:noProof/>
        </w:rPr>
        <w:t>, Larry Towell demonstrates that they actually</w:t>
      </w:r>
      <w:r w:rsidR="003E103F">
        <w:rPr>
          <w:rFonts w:ascii="Times New Roman" w:hAnsi="Times New Roman" w:cs="Times New Roman"/>
          <w:noProof/>
        </w:rPr>
        <w:t xml:space="preserve"> dissolve the performance by</w:t>
      </w:r>
      <w:r w:rsidRPr="00C77DE9">
        <w:rPr>
          <w:rFonts w:ascii="Times New Roman" w:hAnsi="Times New Roman" w:cs="Times New Roman"/>
          <w:noProof/>
        </w:rPr>
        <w:t xml:space="preserve"> aid</w:t>
      </w:r>
      <w:r w:rsidR="003E103F">
        <w:rPr>
          <w:rFonts w:ascii="Times New Roman" w:hAnsi="Times New Roman" w:cs="Times New Roman"/>
          <w:noProof/>
        </w:rPr>
        <w:t>ing</w:t>
      </w:r>
      <w:r w:rsidRPr="00C77DE9">
        <w:rPr>
          <w:rFonts w:ascii="Times New Roman" w:hAnsi="Times New Roman" w:cs="Times New Roman"/>
          <w:noProof/>
        </w:rPr>
        <w:t xml:space="preserve"> </w:t>
      </w:r>
      <w:r w:rsidR="00161C50">
        <w:rPr>
          <w:rFonts w:ascii="Times New Roman" w:hAnsi="Times New Roman" w:cs="Times New Roman"/>
          <w:noProof/>
        </w:rPr>
        <w:t>a</w:t>
      </w:r>
      <w:r w:rsidRPr="00C77DE9">
        <w:rPr>
          <w:rFonts w:ascii="Times New Roman" w:hAnsi="Times New Roman" w:cs="Times New Roman"/>
          <w:noProof/>
        </w:rPr>
        <w:t xml:space="preserve"> reading</w:t>
      </w:r>
      <w:r w:rsidR="00A339F5">
        <w:rPr>
          <w:rFonts w:ascii="Times New Roman" w:hAnsi="Times New Roman" w:cs="Times New Roman"/>
          <w:noProof/>
        </w:rPr>
        <w:t xml:space="preserve"> for greater meaning</w:t>
      </w:r>
      <w:r w:rsidRPr="00C77DE9">
        <w:rPr>
          <w:rFonts w:ascii="Times New Roman" w:hAnsi="Times New Roman" w:cs="Times New Roman"/>
          <w:noProof/>
        </w:rPr>
        <w:t>. It is not as if the photograph</w:t>
      </w:r>
      <w:r w:rsidR="001B384B">
        <w:rPr>
          <w:rFonts w:ascii="Times New Roman" w:hAnsi="Times New Roman" w:cs="Times New Roman"/>
          <w:noProof/>
        </w:rPr>
        <w:t>er</w:t>
      </w:r>
      <w:r w:rsidRPr="00C77DE9">
        <w:rPr>
          <w:rFonts w:ascii="Times New Roman" w:hAnsi="Times New Roman" w:cs="Times New Roman"/>
          <w:noProof/>
        </w:rPr>
        <w:t xml:space="preserve"> is oblivious to the doubts the reflection would arouse; rather </w:t>
      </w:r>
      <w:r w:rsidR="001B384B">
        <w:rPr>
          <w:rFonts w:ascii="Times New Roman" w:hAnsi="Times New Roman" w:cs="Times New Roman"/>
          <w:noProof/>
        </w:rPr>
        <w:t>he</w:t>
      </w:r>
      <w:r w:rsidRPr="00C77DE9">
        <w:rPr>
          <w:rFonts w:ascii="Times New Roman" w:hAnsi="Times New Roman" w:cs="Times New Roman"/>
          <w:noProof/>
        </w:rPr>
        <w:t xml:space="preserve"> shows awarness that doubts are neccessary for they inspire a mistrust that helps one to read closely with a watchful eye. </w:t>
      </w:r>
      <w:r w:rsidR="001B384B">
        <w:rPr>
          <w:rFonts w:ascii="Times New Roman" w:hAnsi="Times New Roman" w:cs="Times New Roman"/>
          <w:noProof/>
        </w:rPr>
        <w:t>Regarding</w:t>
      </w:r>
      <w:r w:rsidRPr="00C77DE9">
        <w:rPr>
          <w:rFonts w:ascii="Times New Roman" w:hAnsi="Times New Roman" w:cs="Times New Roman"/>
          <w:noProof/>
        </w:rPr>
        <w:t xml:space="preserve"> the reliability of this photograph as a documentary, it does convey truths about the people it represents. Some are close enough to the surface that</w:t>
      </w:r>
      <w:r w:rsidR="00F475F4">
        <w:rPr>
          <w:rFonts w:ascii="Times New Roman" w:hAnsi="Times New Roman" w:cs="Times New Roman"/>
          <w:noProof/>
        </w:rPr>
        <w:t xml:space="preserve"> even</w:t>
      </w:r>
      <w:r w:rsidRPr="00C77DE9">
        <w:rPr>
          <w:rFonts w:ascii="Times New Roman" w:hAnsi="Times New Roman" w:cs="Times New Roman"/>
          <w:noProof/>
        </w:rPr>
        <w:t xml:space="preserve"> Avedon would consider them plausible. For instance</w:t>
      </w:r>
      <w:r w:rsidR="001B384B">
        <w:rPr>
          <w:rFonts w:ascii="Times New Roman" w:hAnsi="Times New Roman" w:cs="Times New Roman"/>
          <w:noProof/>
        </w:rPr>
        <w:t>, in this individual photograph,</w:t>
      </w:r>
      <w:r w:rsidRPr="00C77DE9">
        <w:rPr>
          <w:rFonts w:ascii="Times New Roman" w:hAnsi="Times New Roman" w:cs="Times New Roman"/>
          <w:noProof/>
        </w:rPr>
        <w:t xml:space="preserve"> presenting a large family and children that, for the most part, dress similar</w:t>
      </w:r>
      <w:r w:rsidR="0039628C">
        <w:rPr>
          <w:rFonts w:ascii="Times New Roman" w:hAnsi="Times New Roman" w:cs="Times New Roman"/>
          <w:noProof/>
        </w:rPr>
        <w:t>l</w:t>
      </w:r>
      <w:r w:rsidRPr="00C77DE9">
        <w:rPr>
          <w:rFonts w:ascii="Times New Roman" w:hAnsi="Times New Roman" w:cs="Times New Roman"/>
          <w:noProof/>
        </w:rPr>
        <w:t xml:space="preserve">y (as also seen in the first photograph) indicates </w:t>
      </w:r>
      <w:r w:rsidR="001B384B">
        <w:rPr>
          <w:rFonts w:ascii="Times New Roman" w:hAnsi="Times New Roman" w:cs="Times New Roman"/>
          <w:noProof/>
        </w:rPr>
        <w:t xml:space="preserve">on a larger scale </w:t>
      </w:r>
      <w:r w:rsidRPr="00C77DE9">
        <w:rPr>
          <w:rFonts w:ascii="Times New Roman" w:hAnsi="Times New Roman" w:cs="Times New Roman"/>
          <w:noProof/>
        </w:rPr>
        <w:t xml:space="preserve">that these are regular features of Mennonite families. Yet the power of the documentary is greater than that. </w:t>
      </w:r>
      <w:r w:rsidR="00161C50">
        <w:rPr>
          <w:rFonts w:ascii="Times New Roman" w:hAnsi="Times New Roman" w:cs="Times New Roman"/>
          <w:noProof/>
        </w:rPr>
        <w:t xml:space="preserve">The large number of children indicates that Mennonites choose to have a bigger </w:t>
      </w:r>
      <w:r w:rsidR="00161C50">
        <w:rPr>
          <w:rFonts w:ascii="Times New Roman" w:hAnsi="Times New Roman" w:cs="Times New Roman"/>
          <w:noProof/>
        </w:rPr>
        <w:lastRenderedPageBreak/>
        <w:t xml:space="preserve">family; after all, it means greater help for a migrant group relying on farmning. </w:t>
      </w:r>
      <w:r w:rsidRPr="00C77DE9">
        <w:rPr>
          <w:rFonts w:ascii="Times New Roman" w:hAnsi="Times New Roman" w:cs="Times New Roman"/>
          <w:noProof/>
        </w:rPr>
        <w:t>A calendar hangs from a wall to the photograph’s right; it shows wear and tear establishing it as useful object to the family.</w:t>
      </w:r>
      <w:r w:rsidR="003E103F">
        <w:rPr>
          <w:rFonts w:ascii="Times New Roman" w:hAnsi="Times New Roman" w:cs="Times New Roman"/>
          <w:noProof/>
        </w:rPr>
        <w:t xml:space="preserve"> </w:t>
      </w:r>
      <w:r w:rsidR="00161C50">
        <w:rPr>
          <w:rFonts w:ascii="Times New Roman" w:hAnsi="Times New Roman" w:cs="Times New Roman"/>
          <w:noProof/>
        </w:rPr>
        <w:t>I</w:t>
      </w:r>
      <w:r w:rsidR="003E103F">
        <w:rPr>
          <w:rFonts w:ascii="Times New Roman" w:hAnsi="Times New Roman" w:cs="Times New Roman"/>
          <w:noProof/>
        </w:rPr>
        <w:t>t is a utility to farmers.</w:t>
      </w:r>
      <w:r w:rsidRPr="00C77DE9">
        <w:rPr>
          <w:rFonts w:ascii="Times New Roman" w:hAnsi="Times New Roman" w:cs="Times New Roman"/>
          <w:noProof/>
        </w:rPr>
        <w:t xml:space="preserve"> While in this photograph </w:t>
      </w:r>
      <w:r w:rsidR="001B384B">
        <w:rPr>
          <w:rFonts w:ascii="Times New Roman" w:hAnsi="Times New Roman" w:cs="Times New Roman"/>
          <w:noProof/>
        </w:rPr>
        <w:t xml:space="preserve">it is the </w:t>
      </w:r>
      <w:r w:rsidRPr="00C77DE9">
        <w:rPr>
          <w:rFonts w:ascii="Times New Roman" w:hAnsi="Times New Roman" w:cs="Times New Roman"/>
          <w:noProof/>
        </w:rPr>
        <w:t>reflections</w:t>
      </w:r>
      <w:r w:rsidR="001B384B">
        <w:rPr>
          <w:rFonts w:ascii="Times New Roman" w:hAnsi="Times New Roman" w:cs="Times New Roman"/>
          <w:noProof/>
        </w:rPr>
        <w:t xml:space="preserve"> that</w:t>
      </w:r>
      <w:r w:rsidRPr="00C77DE9">
        <w:rPr>
          <w:rFonts w:ascii="Times New Roman" w:hAnsi="Times New Roman" w:cs="Times New Roman"/>
          <w:noProof/>
        </w:rPr>
        <w:t xml:space="preserve"> encourage mistrust, in another photograph </w:t>
      </w:r>
      <w:r w:rsidR="001B384B">
        <w:rPr>
          <w:rFonts w:ascii="Times New Roman" w:hAnsi="Times New Roman" w:cs="Times New Roman"/>
          <w:noProof/>
        </w:rPr>
        <w:t xml:space="preserve">this emotion </w:t>
      </w:r>
      <w:r w:rsidRPr="00C77DE9">
        <w:rPr>
          <w:rFonts w:ascii="Times New Roman" w:hAnsi="Times New Roman" w:cs="Times New Roman"/>
          <w:noProof/>
        </w:rPr>
        <w:t xml:space="preserve">is caused by timing. </w:t>
      </w:r>
      <w:r w:rsidR="001B384B">
        <w:rPr>
          <w:rFonts w:ascii="Times New Roman" w:hAnsi="Times New Roman" w:cs="Times New Roman"/>
          <w:noProof/>
        </w:rPr>
        <w:t>The photograph</w:t>
      </w:r>
      <w:r w:rsidRPr="00C77DE9">
        <w:rPr>
          <w:rFonts w:ascii="Times New Roman" w:hAnsi="Times New Roman" w:cs="Times New Roman"/>
          <w:noProof/>
        </w:rPr>
        <w:t xml:space="preserve"> shows a man balanced on one </w:t>
      </w:r>
      <w:r w:rsidRPr="006732A9">
        <w:rPr>
          <w:rFonts w:ascii="Times New Roman" w:hAnsi="Times New Roman" w:cs="Times New Roman"/>
          <w:noProof/>
          <w:color w:val="000000" w:themeColor="text1"/>
        </w:rPr>
        <w:t>hand. However without the presen</w:t>
      </w:r>
      <w:r w:rsidR="001E2D8B" w:rsidRPr="006732A9">
        <w:rPr>
          <w:rFonts w:ascii="Times New Roman" w:hAnsi="Times New Roman" w:cs="Times New Roman"/>
          <w:noProof/>
          <w:color w:val="000000" w:themeColor="text1"/>
        </w:rPr>
        <w:t>c</w:t>
      </w:r>
      <w:r w:rsidRPr="006732A9">
        <w:rPr>
          <w:rFonts w:ascii="Times New Roman" w:hAnsi="Times New Roman" w:cs="Times New Roman"/>
          <w:noProof/>
          <w:color w:val="000000" w:themeColor="text1"/>
        </w:rPr>
        <w:t xml:space="preserve">e of a camera this moment would not </w:t>
      </w:r>
      <w:r w:rsidR="001B384B" w:rsidRPr="006732A9">
        <w:rPr>
          <w:rFonts w:ascii="Times New Roman" w:hAnsi="Times New Roman" w:cs="Times New Roman"/>
          <w:noProof/>
          <w:color w:val="000000" w:themeColor="text1"/>
        </w:rPr>
        <w:t>serve as the epitome of</w:t>
      </w:r>
      <w:r w:rsidRPr="006732A9">
        <w:rPr>
          <w:rFonts w:ascii="Times New Roman" w:hAnsi="Times New Roman" w:cs="Times New Roman"/>
          <w:noProof/>
          <w:color w:val="000000" w:themeColor="text1"/>
        </w:rPr>
        <w:t xml:space="preserve"> stability. Hence a possible failure </w:t>
      </w:r>
      <w:r w:rsidR="00A339F5" w:rsidRPr="006732A9">
        <w:rPr>
          <w:rFonts w:ascii="Times New Roman" w:hAnsi="Times New Roman" w:cs="Times New Roman"/>
          <w:noProof/>
          <w:color w:val="000000" w:themeColor="text1"/>
        </w:rPr>
        <w:t xml:space="preserve">or </w:t>
      </w:r>
      <w:r w:rsidR="006732A9" w:rsidRPr="006732A9">
        <w:rPr>
          <w:rFonts w:ascii="Times New Roman" w:hAnsi="Times New Roman" w:cs="Times New Roman"/>
          <w:noProof/>
          <w:color w:val="000000" w:themeColor="text1"/>
        </w:rPr>
        <w:t xml:space="preserve">— at the very least — </w:t>
      </w:r>
      <w:r w:rsidR="00A339F5" w:rsidRPr="006732A9">
        <w:rPr>
          <w:rFonts w:ascii="Times New Roman" w:hAnsi="Times New Roman" w:cs="Times New Roman"/>
          <w:noProof/>
          <w:color w:val="000000" w:themeColor="text1"/>
        </w:rPr>
        <w:t>a moment of mediocr</w:t>
      </w:r>
      <w:r w:rsidR="00EA648B">
        <w:rPr>
          <w:rFonts w:ascii="Times New Roman" w:hAnsi="Times New Roman" w:cs="Times New Roman"/>
          <w:noProof/>
          <w:color w:val="000000" w:themeColor="text1"/>
        </w:rPr>
        <w:t>ity</w:t>
      </w:r>
      <w:r w:rsidR="00A339F5" w:rsidRPr="006732A9">
        <w:rPr>
          <w:rFonts w:ascii="Times New Roman" w:hAnsi="Times New Roman" w:cs="Times New Roman"/>
          <w:noProof/>
          <w:color w:val="000000" w:themeColor="text1"/>
        </w:rPr>
        <w:t xml:space="preserve"> </w:t>
      </w:r>
      <w:r w:rsidRPr="006732A9">
        <w:rPr>
          <w:rFonts w:ascii="Times New Roman" w:hAnsi="Times New Roman" w:cs="Times New Roman"/>
          <w:noProof/>
          <w:color w:val="000000" w:themeColor="text1"/>
        </w:rPr>
        <w:t xml:space="preserve">is captured as a great achievement. However, </w:t>
      </w:r>
      <w:r w:rsidR="00EA648B">
        <w:rPr>
          <w:rFonts w:ascii="Times New Roman" w:hAnsi="Times New Roman" w:cs="Times New Roman"/>
          <w:noProof/>
          <w:color w:val="000000" w:themeColor="text1"/>
        </w:rPr>
        <w:t>in</w:t>
      </w:r>
      <w:r w:rsidRPr="006732A9">
        <w:rPr>
          <w:rFonts w:ascii="Times New Roman" w:hAnsi="Times New Roman" w:cs="Times New Roman"/>
          <w:noProof/>
          <w:color w:val="000000" w:themeColor="text1"/>
        </w:rPr>
        <w:t xml:space="preserve"> Larry Towell’s defense, this isn’t a moment where a photographer morphs the truth. This </w:t>
      </w:r>
      <w:r w:rsidR="00EA648B">
        <w:rPr>
          <w:rFonts w:ascii="Times New Roman" w:hAnsi="Times New Roman" w:cs="Times New Roman"/>
          <w:noProof/>
          <w:color w:val="000000" w:themeColor="text1"/>
        </w:rPr>
        <w:t>photograph</w:t>
      </w:r>
      <w:r w:rsidRPr="006732A9">
        <w:rPr>
          <w:rFonts w:ascii="Times New Roman" w:hAnsi="Times New Roman" w:cs="Times New Roman"/>
          <w:noProof/>
          <w:color w:val="000000" w:themeColor="text1"/>
        </w:rPr>
        <w:t xml:space="preserve"> speaks to a natural consequence of photography</w:t>
      </w:r>
      <w:r w:rsidR="00EA648B">
        <w:rPr>
          <w:rFonts w:ascii="Times New Roman" w:hAnsi="Times New Roman" w:cs="Times New Roman"/>
          <w:noProof/>
          <w:color w:val="000000" w:themeColor="text1"/>
        </w:rPr>
        <w:t xml:space="preserve">, which may address </w:t>
      </w:r>
      <w:r w:rsidRPr="006732A9">
        <w:rPr>
          <w:rFonts w:ascii="Times New Roman" w:hAnsi="Times New Roman" w:cs="Times New Roman"/>
          <w:noProof/>
          <w:color w:val="000000" w:themeColor="text1"/>
        </w:rPr>
        <w:t>the fraction of a second it captures</w:t>
      </w:r>
      <w:r w:rsidR="00A339F5" w:rsidRPr="006732A9">
        <w:rPr>
          <w:rFonts w:ascii="Times New Roman" w:hAnsi="Times New Roman" w:cs="Times New Roman"/>
          <w:noProof/>
          <w:color w:val="000000" w:themeColor="text1"/>
        </w:rPr>
        <w:t>.</w:t>
      </w:r>
      <w:r w:rsidR="0067733A">
        <w:rPr>
          <w:rFonts w:ascii="Times New Roman" w:hAnsi="Times New Roman" w:cs="Times New Roman"/>
          <w:noProof/>
          <w:color w:val="000000" w:themeColor="text1"/>
        </w:rPr>
        <w:t xml:space="preserve"> This is an inherent shortcoming of photography, one that a photographer need not work against but a reader must show awar</w:t>
      </w:r>
      <w:r w:rsidR="00EA648B">
        <w:rPr>
          <w:rFonts w:ascii="Times New Roman" w:hAnsi="Times New Roman" w:cs="Times New Roman"/>
          <w:noProof/>
          <w:color w:val="000000" w:themeColor="text1"/>
        </w:rPr>
        <w:t>e</w:t>
      </w:r>
      <w:r w:rsidR="0067733A">
        <w:rPr>
          <w:rFonts w:ascii="Times New Roman" w:hAnsi="Times New Roman" w:cs="Times New Roman"/>
          <w:noProof/>
          <w:color w:val="000000" w:themeColor="text1"/>
        </w:rPr>
        <w:t>ness of</w:t>
      </w:r>
      <w:r w:rsidRPr="006732A9">
        <w:rPr>
          <w:rFonts w:ascii="Times New Roman" w:hAnsi="Times New Roman" w:cs="Times New Roman"/>
          <w:noProof/>
          <w:color w:val="000000" w:themeColor="text1"/>
        </w:rPr>
        <w:t xml:space="preserve">. </w:t>
      </w:r>
      <w:r w:rsidR="0067733A">
        <w:rPr>
          <w:rFonts w:ascii="Times New Roman" w:hAnsi="Times New Roman" w:cs="Times New Roman"/>
          <w:noProof/>
        </w:rPr>
        <w:t xml:space="preserve">Once </w:t>
      </w:r>
      <w:r w:rsidR="00EA648B">
        <w:rPr>
          <w:rFonts w:ascii="Times New Roman" w:hAnsi="Times New Roman" w:cs="Times New Roman"/>
          <w:noProof/>
        </w:rPr>
        <w:t xml:space="preserve">registered, </w:t>
      </w:r>
      <w:r w:rsidR="0067733A">
        <w:rPr>
          <w:rFonts w:ascii="Times New Roman" w:hAnsi="Times New Roman" w:cs="Times New Roman"/>
          <w:noProof/>
        </w:rPr>
        <w:t xml:space="preserve">this consequence simply exists; it </w:t>
      </w:r>
      <w:r w:rsidRPr="00C77DE9">
        <w:rPr>
          <w:rFonts w:ascii="Times New Roman" w:hAnsi="Times New Roman" w:cs="Times New Roman"/>
          <w:noProof/>
        </w:rPr>
        <w:t>neither adds nor takes away from</w:t>
      </w:r>
      <w:r w:rsidR="0097178E">
        <w:rPr>
          <w:rFonts w:ascii="Times New Roman" w:hAnsi="Times New Roman" w:cs="Times New Roman"/>
          <w:noProof/>
        </w:rPr>
        <w:t xml:space="preserve"> the capacity of</w:t>
      </w:r>
      <w:r w:rsidRPr="00C77DE9">
        <w:rPr>
          <w:rFonts w:ascii="Times New Roman" w:hAnsi="Times New Roman" w:cs="Times New Roman"/>
          <w:noProof/>
        </w:rPr>
        <w:t xml:space="preserve"> “A Different Century” as a documentary. However the photograph as a whole does add to this work’s ability as a documentary; it shows the activities that make up the </w:t>
      </w:r>
      <w:r w:rsidR="00A339F5">
        <w:rPr>
          <w:rFonts w:ascii="Times New Roman" w:hAnsi="Times New Roman" w:cs="Times New Roman"/>
          <w:noProof/>
        </w:rPr>
        <w:t>free</w:t>
      </w:r>
      <w:r w:rsidR="0097178E">
        <w:rPr>
          <w:rFonts w:ascii="Times New Roman" w:hAnsi="Times New Roman" w:cs="Times New Roman"/>
          <w:noProof/>
        </w:rPr>
        <w:t xml:space="preserve"> time</w:t>
      </w:r>
      <w:r w:rsidRPr="00C77DE9">
        <w:rPr>
          <w:rFonts w:ascii="Times New Roman" w:hAnsi="Times New Roman" w:cs="Times New Roman"/>
          <w:noProof/>
        </w:rPr>
        <w:t xml:space="preserve"> of these people: their simple entertainment. It shows how</w:t>
      </w:r>
      <w:r w:rsidR="00161C50">
        <w:rPr>
          <w:rFonts w:ascii="Times New Roman" w:hAnsi="Times New Roman" w:cs="Times New Roman"/>
          <w:noProof/>
        </w:rPr>
        <w:t>,</w:t>
      </w:r>
      <w:r w:rsidRPr="00C77DE9">
        <w:rPr>
          <w:rFonts w:ascii="Times New Roman" w:hAnsi="Times New Roman" w:cs="Times New Roman"/>
          <w:noProof/>
        </w:rPr>
        <w:t xml:space="preserve"> </w:t>
      </w:r>
      <w:r w:rsidRPr="00C77DE9">
        <w:rPr>
          <w:rFonts w:ascii="Times New Roman" w:hAnsi="Times New Roman" w:cs="Times New Roman"/>
          <w:noProof/>
        </w:rPr>
        <w:softHyphen/>
        <w:t>for Mennonites</w:t>
      </w:r>
      <w:r w:rsidR="00161C50">
        <w:rPr>
          <w:rFonts w:ascii="Times New Roman" w:hAnsi="Times New Roman" w:cs="Times New Roman"/>
          <w:noProof/>
        </w:rPr>
        <w:t>,</w:t>
      </w:r>
      <w:r w:rsidRPr="00C77DE9">
        <w:rPr>
          <w:rFonts w:ascii="Times New Roman" w:hAnsi="Times New Roman" w:cs="Times New Roman"/>
          <w:noProof/>
        </w:rPr>
        <w:t xml:space="preserve"> </w:t>
      </w:r>
      <w:r w:rsidR="00EA648B">
        <w:rPr>
          <w:rFonts w:ascii="Times New Roman" w:hAnsi="Times New Roman" w:cs="Times New Roman"/>
          <w:noProof/>
        </w:rPr>
        <w:t>who it would seem prefer to resemble each other in every way,</w:t>
      </w:r>
      <w:r w:rsidRPr="00C77DE9">
        <w:rPr>
          <w:rFonts w:ascii="Times New Roman" w:hAnsi="Times New Roman" w:cs="Times New Roman"/>
          <w:noProof/>
        </w:rPr>
        <w:t xml:space="preserve"> enjoyment is derived from </w:t>
      </w:r>
      <w:r w:rsidR="00EA648B">
        <w:rPr>
          <w:rFonts w:ascii="Times New Roman" w:hAnsi="Times New Roman" w:cs="Times New Roman"/>
          <w:noProof/>
        </w:rPr>
        <w:t>extraordinary beats produced</w:t>
      </w:r>
      <w:r w:rsidRPr="00C77DE9">
        <w:rPr>
          <w:rFonts w:ascii="Times New Roman" w:hAnsi="Times New Roman" w:cs="Times New Roman"/>
          <w:noProof/>
        </w:rPr>
        <w:t xml:space="preserve"> </w:t>
      </w:r>
      <w:r w:rsidR="00EA648B" w:rsidRPr="00C77DE9">
        <w:rPr>
          <w:rFonts w:ascii="Times New Roman" w:hAnsi="Times New Roman" w:cs="Times New Roman"/>
          <w:noProof/>
        </w:rPr>
        <w:t xml:space="preserve">within </w:t>
      </w:r>
      <w:r w:rsidRPr="00C77DE9">
        <w:rPr>
          <w:rFonts w:ascii="Times New Roman" w:hAnsi="Times New Roman" w:cs="Times New Roman"/>
          <w:noProof/>
        </w:rPr>
        <w:t xml:space="preserve">their community. </w:t>
      </w:r>
    </w:p>
    <w:p w14:paraId="3C01FB34" w14:textId="77777777" w:rsidR="003F3193" w:rsidRPr="00C77DE9" w:rsidRDefault="003F3193" w:rsidP="00C77DE9">
      <w:pPr>
        <w:spacing w:line="480" w:lineRule="auto"/>
        <w:rPr>
          <w:rFonts w:ascii="Times New Roman" w:hAnsi="Times New Roman" w:cs="Times New Roman"/>
          <w:noProof/>
        </w:rPr>
      </w:pPr>
    </w:p>
    <w:p w14:paraId="769D58BD" w14:textId="17ECB1F4" w:rsidR="003F3193" w:rsidRDefault="003F3193" w:rsidP="003F3193">
      <w:pPr>
        <w:spacing w:line="480" w:lineRule="auto"/>
        <w:rPr>
          <w:rFonts w:ascii="Times New Roman" w:hAnsi="Times New Roman" w:cs="Times New Roman"/>
          <w:noProof/>
          <w:color w:val="FF0000"/>
        </w:rPr>
      </w:pPr>
      <w:r>
        <w:rPr>
          <w:noProof/>
        </w:rPr>
        <w:lastRenderedPageBreak/>
        <w:drawing>
          <wp:inline distT="0" distB="0" distL="0" distR="0" wp14:anchorId="6E739A8E" wp14:editId="2DA0E7B2">
            <wp:extent cx="1821219" cy="2382567"/>
            <wp:effectExtent l="0" t="0" r="0" b="5080"/>
            <wp:docPr id="11" name="Picture 11" descr="A picture containing person,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elyn_orig_l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9377" cy="2484815"/>
                    </a:xfrm>
                    <a:prstGeom prst="rect">
                      <a:avLst/>
                    </a:prstGeom>
                  </pic:spPr>
                </pic:pic>
              </a:graphicData>
            </a:graphic>
          </wp:inline>
        </w:drawing>
      </w:r>
      <w:r w:rsidRPr="003F3193">
        <w:rPr>
          <w:noProof/>
        </w:rPr>
        <w:t xml:space="preserve"> </w:t>
      </w:r>
      <w:r>
        <w:rPr>
          <w:noProof/>
        </w:rPr>
        <w:drawing>
          <wp:inline distT="0" distB="0" distL="0" distR="0" wp14:anchorId="07A290BF" wp14:editId="10B67ABE">
            <wp:extent cx="3227624" cy="2384854"/>
            <wp:effectExtent l="0" t="0" r="0" b="3175"/>
            <wp:docPr id="9" name="Picture 1" descr="towell04.jpg">
              <a:extLst xmlns:a="http://schemas.openxmlformats.org/drawingml/2006/main">
                <a:ext uri="{FF2B5EF4-FFF2-40B4-BE49-F238E27FC236}">
                  <a16:creationId xmlns:a16="http://schemas.microsoft.com/office/drawing/2014/main" id="{000E5F26-CCC3-FC4D-B09D-FC1B1ABD5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owell04.jpg">
                      <a:extLst>
                        <a:ext uri="{FF2B5EF4-FFF2-40B4-BE49-F238E27FC236}">
                          <a16:creationId xmlns:a16="http://schemas.microsoft.com/office/drawing/2014/main" id="{000E5F26-CCC3-FC4D-B09D-FC1B1ABD554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5574" cy="2464617"/>
                    </a:xfrm>
                    <a:prstGeom prst="rect">
                      <a:avLst/>
                    </a:prstGeom>
                  </pic:spPr>
                </pic:pic>
              </a:graphicData>
            </a:graphic>
          </wp:inline>
        </w:drawing>
      </w:r>
    </w:p>
    <w:p w14:paraId="65864698" w14:textId="211D283C" w:rsidR="000A7724" w:rsidRDefault="00161C50" w:rsidP="00C77DE9">
      <w:pPr>
        <w:spacing w:line="480" w:lineRule="auto"/>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Think back to the portrait of the deceased woman; </w:t>
      </w:r>
      <w:r w:rsidR="00DA7A31" w:rsidRPr="000A7724">
        <w:rPr>
          <w:rFonts w:ascii="Times New Roman" w:hAnsi="Times New Roman" w:cs="Times New Roman"/>
          <w:noProof/>
          <w:color w:val="000000" w:themeColor="text1"/>
        </w:rPr>
        <w:t>Evelyn McHale’s death is aestheticized to this date. There is nothing beautiful about trag</w:t>
      </w:r>
      <w:r w:rsidR="00EA648B">
        <w:rPr>
          <w:rFonts w:ascii="Times New Roman" w:hAnsi="Times New Roman" w:cs="Times New Roman"/>
          <w:noProof/>
          <w:color w:val="000000" w:themeColor="text1"/>
        </w:rPr>
        <w:t>ic</w:t>
      </w:r>
      <w:r w:rsidR="00DA7A31" w:rsidRPr="000A7724">
        <w:rPr>
          <w:rFonts w:ascii="Times New Roman" w:hAnsi="Times New Roman" w:cs="Times New Roman"/>
          <w:noProof/>
          <w:color w:val="000000" w:themeColor="text1"/>
        </w:rPr>
        <w:t xml:space="preserve"> death</w:t>
      </w:r>
      <w:r w:rsidR="00EA648B">
        <w:rPr>
          <w:rFonts w:ascii="Times New Roman" w:hAnsi="Times New Roman" w:cs="Times New Roman"/>
          <w:noProof/>
          <w:color w:val="000000" w:themeColor="text1"/>
        </w:rPr>
        <w:t>s,</w:t>
      </w:r>
      <w:r w:rsidR="00DA7A31" w:rsidRPr="000A7724">
        <w:rPr>
          <w:rFonts w:ascii="Times New Roman" w:hAnsi="Times New Roman" w:cs="Times New Roman"/>
          <w:noProof/>
          <w:color w:val="000000" w:themeColor="text1"/>
        </w:rPr>
        <w:t xml:space="preserve"> yet hers is often referred to as “The Most Beautiful Suicide”.</w:t>
      </w:r>
      <w:r w:rsidR="00417199" w:rsidRPr="000A7724">
        <w:rPr>
          <w:rFonts w:ascii="Times New Roman" w:hAnsi="Times New Roman" w:cs="Times New Roman"/>
          <w:noProof/>
          <w:color w:val="000000" w:themeColor="text1"/>
        </w:rPr>
        <w:t xml:space="preserve"> Even at the scene of murder, even in the face of a situation a photographer did not control</w:t>
      </w:r>
      <w:r>
        <w:rPr>
          <w:rFonts w:ascii="Times New Roman" w:hAnsi="Times New Roman" w:cs="Times New Roman"/>
          <w:noProof/>
          <w:color w:val="000000" w:themeColor="text1"/>
        </w:rPr>
        <w:t>,</w:t>
      </w:r>
      <w:r w:rsidR="00417199" w:rsidRPr="000A7724">
        <w:rPr>
          <w:rFonts w:ascii="Times New Roman" w:hAnsi="Times New Roman" w:cs="Times New Roman"/>
          <w:noProof/>
          <w:color w:val="000000" w:themeColor="text1"/>
        </w:rPr>
        <w:t xml:space="preserve"> the results are sometimes far from what can be called a documentary. </w:t>
      </w:r>
      <w:r w:rsidR="000A7724" w:rsidRPr="000A7724">
        <w:rPr>
          <w:rFonts w:ascii="Times New Roman" w:hAnsi="Times New Roman" w:cs="Times New Roman"/>
          <w:noProof/>
          <w:color w:val="000000" w:themeColor="text1"/>
        </w:rPr>
        <w:t xml:space="preserve">The sleep-like quality of McHale’s expression wishes attention away from the most important thing about the photograph: this is a dead woman. </w:t>
      </w:r>
      <w:r w:rsidR="00417199" w:rsidRPr="000A7724">
        <w:rPr>
          <w:rFonts w:ascii="Times New Roman" w:hAnsi="Times New Roman" w:cs="Times New Roman"/>
          <w:noProof/>
          <w:color w:val="000000" w:themeColor="text1"/>
        </w:rPr>
        <w:t xml:space="preserve">With a community such as the Mennonites — exotic for outsiders — Towell was in a much better scenario to have created a set of images that were highly aesthicized. Yet, he did not beautify their struggles or tragedy or simplicity. </w:t>
      </w:r>
      <w:r w:rsidR="000A7724" w:rsidRPr="000A7724">
        <w:rPr>
          <w:rFonts w:ascii="Times New Roman" w:hAnsi="Times New Roman" w:cs="Times New Roman"/>
          <w:noProof/>
          <w:color w:val="000000" w:themeColor="text1"/>
        </w:rPr>
        <w:t>In “A Different Century” a</w:t>
      </w:r>
      <w:r w:rsidR="00417199" w:rsidRPr="000A7724">
        <w:rPr>
          <w:rFonts w:ascii="Times New Roman" w:hAnsi="Times New Roman" w:cs="Times New Roman"/>
          <w:noProof/>
          <w:color w:val="000000" w:themeColor="text1"/>
        </w:rPr>
        <w:t xml:space="preserve"> photograph shows five women huddled together as they journey by a horse; in another photograph they stumble about through the confusion of a dust storm. </w:t>
      </w:r>
      <w:r w:rsidR="000A7724" w:rsidRPr="000A7724">
        <w:rPr>
          <w:rFonts w:ascii="Times New Roman" w:hAnsi="Times New Roman" w:cs="Times New Roman"/>
          <w:noProof/>
          <w:color w:val="000000" w:themeColor="text1"/>
        </w:rPr>
        <w:t>Unlike the image of Evelyn McHale, these photographs do not beautify the women’s struggle</w:t>
      </w:r>
      <w:r w:rsidR="00EA648B">
        <w:rPr>
          <w:rFonts w:ascii="Times New Roman" w:hAnsi="Times New Roman" w:cs="Times New Roman"/>
          <w:noProof/>
          <w:color w:val="000000" w:themeColor="text1"/>
        </w:rPr>
        <w:t>s</w:t>
      </w:r>
      <w:r w:rsidR="000A7724" w:rsidRPr="000A7724">
        <w:rPr>
          <w:rFonts w:ascii="Times New Roman" w:hAnsi="Times New Roman" w:cs="Times New Roman"/>
          <w:noProof/>
          <w:color w:val="000000" w:themeColor="text1"/>
        </w:rPr>
        <w:t xml:space="preserve"> or</w:t>
      </w:r>
      <w:r w:rsidR="00F53B18">
        <w:rPr>
          <w:rFonts w:ascii="Times New Roman" w:hAnsi="Times New Roman" w:cs="Times New Roman"/>
          <w:noProof/>
          <w:color w:val="000000" w:themeColor="text1"/>
        </w:rPr>
        <w:t xml:space="preserve"> </w:t>
      </w:r>
      <w:r w:rsidR="000A7724" w:rsidRPr="000A7724">
        <w:rPr>
          <w:rFonts w:ascii="Times New Roman" w:hAnsi="Times New Roman" w:cs="Times New Roman"/>
          <w:noProof/>
          <w:color w:val="000000" w:themeColor="text1"/>
        </w:rPr>
        <w:t>confusion</w:t>
      </w:r>
      <w:r w:rsidR="00EA648B">
        <w:rPr>
          <w:rFonts w:ascii="Times New Roman" w:hAnsi="Times New Roman" w:cs="Times New Roman"/>
          <w:noProof/>
          <w:color w:val="000000" w:themeColor="text1"/>
        </w:rPr>
        <w:t xml:space="preserve">s </w:t>
      </w:r>
      <w:r w:rsidR="000A7724" w:rsidRPr="000A7724">
        <w:rPr>
          <w:rFonts w:ascii="Times New Roman" w:hAnsi="Times New Roman" w:cs="Times New Roman"/>
          <w:noProof/>
          <w:color w:val="000000" w:themeColor="text1"/>
        </w:rPr>
        <w:t>in the face of a storm</w:t>
      </w:r>
      <w:r w:rsidR="00417199" w:rsidRPr="000A7724">
        <w:rPr>
          <w:rFonts w:ascii="Times New Roman" w:hAnsi="Times New Roman" w:cs="Times New Roman"/>
          <w:noProof/>
          <w:color w:val="000000" w:themeColor="text1"/>
        </w:rPr>
        <w:t xml:space="preserve">. </w:t>
      </w:r>
      <w:r w:rsidR="000A7724" w:rsidRPr="000A7724">
        <w:rPr>
          <w:rFonts w:ascii="Times New Roman" w:hAnsi="Times New Roman" w:cs="Times New Roman"/>
          <w:noProof/>
          <w:color w:val="000000" w:themeColor="text1"/>
        </w:rPr>
        <w:t>They</w:t>
      </w:r>
      <w:r w:rsidR="00417199" w:rsidRPr="000A7724">
        <w:rPr>
          <w:rFonts w:ascii="Times New Roman" w:hAnsi="Times New Roman" w:cs="Times New Roman"/>
          <w:noProof/>
          <w:color w:val="000000" w:themeColor="text1"/>
        </w:rPr>
        <w:t xml:space="preserve"> </w:t>
      </w:r>
      <w:r w:rsidR="000A7724" w:rsidRPr="000A7724">
        <w:rPr>
          <w:rFonts w:ascii="Times New Roman" w:hAnsi="Times New Roman" w:cs="Times New Roman"/>
          <w:noProof/>
          <w:color w:val="000000" w:themeColor="text1"/>
        </w:rPr>
        <w:t xml:space="preserve">simply </w:t>
      </w:r>
      <w:r w:rsidR="00417199" w:rsidRPr="000A7724">
        <w:rPr>
          <w:rFonts w:ascii="Times New Roman" w:hAnsi="Times New Roman" w:cs="Times New Roman"/>
          <w:noProof/>
          <w:color w:val="000000" w:themeColor="text1"/>
        </w:rPr>
        <w:t>captur</w:t>
      </w:r>
      <w:r w:rsidR="000A7724" w:rsidRPr="000A7724">
        <w:rPr>
          <w:rFonts w:ascii="Times New Roman" w:hAnsi="Times New Roman" w:cs="Times New Roman"/>
          <w:noProof/>
          <w:color w:val="000000" w:themeColor="text1"/>
        </w:rPr>
        <w:t>e</w:t>
      </w:r>
      <w:r w:rsidR="00417199" w:rsidRPr="000A7724">
        <w:rPr>
          <w:rFonts w:ascii="Times New Roman" w:hAnsi="Times New Roman" w:cs="Times New Roman"/>
          <w:noProof/>
          <w:color w:val="000000" w:themeColor="text1"/>
        </w:rPr>
        <w:t xml:space="preserve"> </w:t>
      </w:r>
      <w:r w:rsidR="000A7724" w:rsidRPr="000A7724">
        <w:rPr>
          <w:rFonts w:ascii="Times New Roman" w:hAnsi="Times New Roman" w:cs="Times New Roman"/>
          <w:noProof/>
          <w:color w:val="000000" w:themeColor="text1"/>
        </w:rPr>
        <w:t xml:space="preserve">Mennonite </w:t>
      </w:r>
      <w:r w:rsidR="00417199" w:rsidRPr="000A7724">
        <w:rPr>
          <w:rFonts w:ascii="Times New Roman" w:hAnsi="Times New Roman" w:cs="Times New Roman"/>
          <w:noProof/>
          <w:color w:val="000000" w:themeColor="text1"/>
        </w:rPr>
        <w:t>women journeying away from a dusty landscape</w:t>
      </w:r>
      <w:r w:rsidR="000A7724" w:rsidRPr="000A7724">
        <w:rPr>
          <w:rFonts w:ascii="Times New Roman" w:hAnsi="Times New Roman" w:cs="Times New Roman"/>
          <w:noProof/>
          <w:color w:val="000000" w:themeColor="text1"/>
        </w:rPr>
        <w:t xml:space="preserve"> and</w:t>
      </w:r>
      <w:r w:rsidR="00417199" w:rsidRPr="000A7724">
        <w:rPr>
          <w:rFonts w:ascii="Times New Roman" w:hAnsi="Times New Roman" w:cs="Times New Roman"/>
          <w:noProof/>
          <w:color w:val="000000" w:themeColor="text1"/>
        </w:rPr>
        <w:t xml:space="preserve"> document the theme most releveant to Mennonites: migration.</w:t>
      </w:r>
      <w:r>
        <w:rPr>
          <w:rFonts w:ascii="Times New Roman" w:hAnsi="Times New Roman" w:cs="Times New Roman"/>
          <w:noProof/>
          <w:color w:val="000000" w:themeColor="text1"/>
        </w:rPr>
        <w:t xml:space="preserve"> Thus, it is the </w:t>
      </w:r>
      <w:r w:rsidR="00CF44CF">
        <w:rPr>
          <w:rFonts w:ascii="Times New Roman" w:hAnsi="Times New Roman" w:cs="Times New Roman"/>
          <w:noProof/>
          <w:color w:val="000000" w:themeColor="text1"/>
        </w:rPr>
        <w:t>choice</w:t>
      </w:r>
      <w:r>
        <w:rPr>
          <w:rFonts w:ascii="Times New Roman" w:hAnsi="Times New Roman" w:cs="Times New Roman"/>
          <w:noProof/>
          <w:color w:val="000000" w:themeColor="text1"/>
        </w:rPr>
        <w:t xml:space="preserve"> of the photographer to portray truth through a photograph rather than </w:t>
      </w:r>
      <w:r w:rsidR="00CF44CF">
        <w:rPr>
          <w:rFonts w:ascii="Times New Roman" w:hAnsi="Times New Roman" w:cs="Times New Roman"/>
          <w:noProof/>
          <w:color w:val="000000" w:themeColor="text1"/>
        </w:rPr>
        <w:t>beauty; a choice evident in Towell’s work.</w:t>
      </w:r>
    </w:p>
    <w:p w14:paraId="582608E3" w14:textId="77777777" w:rsidR="000A7724" w:rsidRDefault="000A7724" w:rsidP="00C77DE9">
      <w:pPr>
        <w:spacing w:line="480" w:lineRule="auto"/>
        <w:rPr>
          <w:rFonts w:ascii="Times New Roman" w:hAnsi="Times New Roman" w:cs="Times New Roman"/>
          <w:noProof/>
          <w:color w:val="000000" w:themeColor="text1"/>
        </w:rPr>
      </w:pPr>
    </w:p>
    <w:p w14:paraId="60E90633" w14:textId="184948DB" w:rsidR="000A7724" w:rsidRDefault="00355AD5" w:rsidP="00C77DE9">
      <w:pPr>
        <w:spacing w:line="480" w:lineRule="auto"/>
        <w:rPr>
          <w:rFonts w:ascii="Times New Roman" w:hAnsi="Times New Roman" w:cs="Times New Roman"/>
          <w:noProof/>
        </w:rPr>
      </w:pPr>
      <w:r>
        <w:rPr>
          <w:rFonts w:ascii="Times New Roman" w:hAnsi="Times New Roman" w:cs="Times New Roman"/>
          <w:noProof/>
        </w:rPr>
        <w:lastRenderedPageBreak/>
        <w:t xml:space="preserve">The photographic essay is still young enough for strong doubts to </w:t>
      </w:r>
      <w:r w:rsidRPr="00CB44C4">
        <w:rPr>
          <w:rFonts w:ascii="Times New Roman" w:hAnsi="Times New Roman" w:cs="Times New Roman"/>
          <w:noProof/>
          <w:color w:val="000000" w:themeColor="text1"/>
        </w:rPr>
        <w:t>surround it</w:t>
      </w:r>
      <w:r w:rsidR="007C72E8" w:rsidRPr="00CB44C4">
        <w:rPr>
          <w:rFonts w:ascii="Times New Roman" w:hAnsi="Times New Roman" w:cs="Times New Roman"/>
          <w:noProof/>
          <w:color w:val="000000" w:themeColor="text1"/>
        </w:rPr>
        <w:t xml:space="preserve"> (Mitchell </w:t>
      </w:r>
      <w:r w:rsidR="00CB44C4" w:rsidRPr="00CB44C4">
        <w:rPr>
          <w:rFonts w:ascii="Times New Roman" w:hAnsi="Times New Roman" w:cs="Times New Roman"/>
          <w:noProof/>
          <w:color w:val="000000" w:themeColor="text1"/>
        </w:rPr>
        <w:t>321).</w:t>
      </w:r>
      <w:r w:rsidRPr="00CB44C4">
        <w:rPr>
          <w:rFonts w:ascii="Times New Roman" w:hAnsi="Times New Roman" w:cs="Times New Roman"/>
          <w:noProof/>
          <w:color w:val="000000" w:themeColor="text1"/>
        </w:rPr>
        <w:t xml:space="preserve"> Its </w:t>
      </w:r>
      <w:r>
        <w:rPr>
          <w:rFonts w:ascii="Times New Roman" w:hAnsi="Times New Roman" w:cs="Times New Roman"/>
          <w:noProof/>
        </w:rPr>
        <w:t xml:space="preserve">freshness also means that its readers are still learning too. It has the ability to both present an honest truth and to cleverly alter it. However one must acknowledge that this is true </w:t>
      </w:r>
      <w:r w:rsidR="00CB44C4">
        <w:rPr>
          <w:rFonts w:ascii="Times New Roman" w:hAnsi="Times New Roman" w:cs="Times New Roman"/>
          <w:noProof/>
        </w:rPr>
        <w:t>across</w:t>
      </w:r>
      <w:r>
        <w:rPr>
          <w:rFonts w:ascii="Times New Roman" w:hAnsi="Times New Roman" w:cs="Times New Roman"/>
          <w:noProof/>
        </w:rPr>
        <w:t xml:space="preserve"> all mediums.</w:t>
      </w:r>
      <w:r w:rsidR="00091B87">
        <w:rPr>
          <w:rFonts w:ascii="Times New Roman" w:hAnsi="Times New Roman" w:cs="Times New Roman"/>
          <w:noProof/>
        </w:rPr>
        <w:t xml:space="preserve"> As a documentary</w:t>
      </w:r>
      <w:r w:rsidR="00CF44CF">
        <w:rPr>
          <w:rFonts w:ascii="Times New Roman" w:hAnsi="Times New Roman" w:cs="Times New Roman"/>
          <w:noProof/>
        </w:rPr>
        <w:t>,</w:t>
      </w:r>
      <w:r w:rsidR="00091B87">
        <w:rPr>
          <w:rFonts w:ascii="Times New Roman" w:hAnsi="Times New Roman" w:cs="Times New Roman"/>
          <w:noProof/>
        </w:rPr>
        <w:t xml:space="preserve"> the photo-essay has greater ability at offering a universal truth </w:t>
      </w:r>
      <w:r w:rsidR="00CF44CF">
        <w:rPr>
          <w:rFonts w:ascii="Times New Roman" w:hAnsi="Times New Roman" w:cs="Times New Roman"/>
          <w:noProof/>
        </w:rPr>
        <w:t>than</w:t>
      </w:r>
      <w:r w:rsidR="00091B87">
        <w:rPr>
          <w:rFonts w:ascii="Times New Roman" w:hAnsi="Times New Roman" w:cs="Times New Roman"/>
          <w:noProof/>
        </w:rPr>
        <w:t xml:space="preserve"> text </w:t>
      </w:r>
      <w:r w:rsidR="00CF44CF">
        <w:rPr>
          <w:rFonts w:ascii="Times New Roman" w:hAnsi="Times New Roman" w:cs="Times New Roman"/>
          <w:noProof/>
        </w:rPr>
        <w:t>(</w:t>
      </w:r>
      <w:r w:rsidR="00091B87">
        <w:rPr>
          <w:rFonts w:ascii="Times New Roman" w:hAnsi="Times New Roman" w:cs="Times New Roman"/>
          <w:noProof/>
        </w:rPr>
        <w:t>where one’s imagination can potentially alter what is depicted</w:t>
      </w:r>
      <w:r w:rsidR="00CF44CF">
        <w:rPr>
          <w:rFonts w:ascii="Times New Roman" w:hAnsi="Times New Roman" w:cs="Times New Roman"/>
          <w:noProof/>
        </w:rPr>
        <w:t>)</w:t>
      </w:r>
      <w:r w:rsidR="00091B87">
        <w:rPr>
          <w:rFonts w:ascii="Times New Roman" w:hAnsi="Times New Roman" w:cs="Times New Roman"/>
          <w:noProof/>
        </w:rPr>
        <w:t>.</w:t>
      </w:r>
      <w:r w:rsidR="00CB44C4">
        <w:rPr>
          <w:rFonts w:ascii="Times New Roman" w:hAnsi="Times New Roman" w:cs="Times New Roman"/>
          <w:noProof/>
        </w:rPr>
        <w:t xml:space="preserve"> </w:t>
      </w:r>
      <w:r w:rsidR="00636D8F">
        <w:rPr>
          <w:rFonts w:ascii="Times New Roman" w:hAnsi="Times New Roman" w:cs="Times New Roman"/>
          <w:noProof/>
        </w:rPr>
        <w:t>The</w:t>
      </w:r>
      <w:r w:rsidR="00CB44C4">
        <w:rPr>
          <w:rFonts w:ascii="Times New Roman" w:hAnsi="Times New Roman" w:cs="Times New Roman"/>
          <w:noProof/>
        </w:rPr>
        <w:t xml:space="preserve"> photo-essay has its limitations: the minute time it represents, the possibility of a photographer’s voice overpowering that</w:t>
      </w:r>
      <w:r w:rsidR="00091B87">
        <w:rPr>
          <w:rFonts w:ascii="Times New Roman" w:hAnsi="Times New Roman" w:cs="Times New Roman"/>
          <w:noProof/>
        </w:rPr>
        <w:t xml:space="preserve"> </w:t>
      </w:r>
      <w:r w:rsidR="00CB44C4">
        <w:rPr>
          <w:rFonts w:ascii="Times New Roman" w:hAnsi="Times New Roman" w:cs="Times New Roman"/>
          <w:noProof/>
        </w:rPr>
        <w:t xml:space="preserve">of the photographed, and the risk of conveying nothing but an abstract idea. </w:t>
      </w:r>
      <w:r w:rsidR="00EA648B">
        <w:rPr>
          <w:rFonts w:ascii="Times New Roman" w:hAnsi="Times New Roman" w:cs="Times New Roman"/>
          <w:noProof/>
        </w:rPr>
        <w:t xml:space="preserve">Yet even </w:t>
      </w:r>
      <w:r w:rsidR="00CB44C4">
        <w:rPr>
          <w:rFonts w:ascii="Times New Roman" w:hAnsi="Times New Roman" w:cs="Times New Roman"/>
          <w:noProof/>
        </w:rPr>
        <w:t>these can be recognized, worked around</w:t>
      </w:r>
      <w:r w:rsidR="00EA648B">
        <w:rPr>
          <w:rFonts w:ascii="Times New Roman" w:hAnsi="Times New Roman" w:cs="Times New Roman"/>
          <w:noProof/>
        </w:rPr>
        <w:t>,</w:t>
      </w:r>
      <w:r w:rsidR="00CB44C4">
        <w:rPr>
          <w:rFonts w:ascii="Times New Roman" w:hAnsi="Times New Roman" w:cs="Times New Roman"/>
          <w:noProof/>
        </w:rPr>
        <w:t xml:space="preserve"> and omitted. </w:t>
      </w:r>
      <w:r w:rsidR="00CB44C4" w:rsidRPr="00CB44C4">
        <w:rPr>
          <w:rFonts w:ascii="Times New Roman" w:hAnsi="Times New Roman" w:cs="Times New Roman"/>
          <w:noProof/>
        </w:rPr>
        <w:t>Used correct</w:t>
      </w:r>
      <w:r w:rsidR="00EA648B">
        <w:rPr>
          <w:rFonts w:ascii="Times New Roman" w:hAnsi="Times New Roman" w:cs="Times New Roman"/>
          <w:noProof/>
        </w:rPr>
        <w:t>l</w:t>
      </w:r>
      <w:r w:rsidR="00CB44C4" w:rsidRPr="00CB44C4">
        <w:rPr>
          <w:rFonts w:ascii="Times New Roman" w:hAnsi="Times New Roman" w:cs="Times New Roman"/>
          <w:noProof/>
        </w:rPr>
        <w:t>y, the photographic essay document</w:t>
      </w:r>
      <w:r w:rsidR="00EA648B">
        <w:rPr>
          <w:rFonts w:ascii="Times New Roman" w:hAnsi="Times New Roman" w:cs="Times New Roman"/>
          <w:noProof/>
        </w:rPr>
        <w:t>s</w:t>
      </w:r>
      <w:r w:rsidR="00CB44C4" w:rsidRPr="00CB44C4">
        <w:rPr>
          <w:rFonts w:ascii="Times New Roman" w:hAnsi="Times New Roman" w:cs="Times New Roman"/>
          <w:noProof/>
        </w:rPr>
        <w:t xml:space="preserve"> the world </w:t>
      </w:r>
      <w:r w:rsidR="00CB44C4">
        <w:rPr>
          <w:rFonts w:ascii="Times New Roman" w:hAnsi="Times New Roman" w:cs="Times New Roman"/>
          <w:noProof/>
        </w:rPr>
        <w:t>and record</w:t>
      </w:r>
      <w:r w:rsidR="00EA648B">
        <w:rPr>
          <w:rFonts w:ascii="Times New Roman" w:hAnsi="Times New Roman" w:cs="Times New Roman"/>
          <w:noProof/>
        </w:rPr>
        <w:t>s</w:t>
      </w:r>
      <w:r w:rsidR="00CB44C4">
        <w:rPr>
          <w:rFonts w:ascii="Times New Roman" w:hAnsi="Times New Roman" w:cs="Times New Roman"/>
          <w:noProof/>
        </w:rPr>
        <w:t xml:space="preserve"> history. </w:t>
      </w:r>
    </w:p>
    <w:p w14:paraId="56C19D0A" w14:textId="77777777" w:rsidR="000A7724" w:rsidRDefault="000A7724">
      <w:pPr>
        <w:rPr>
          <w:rFonts w:ascii="Times New Roman" w:hAnsi="Times New Roman" w:cs="Times New Roman"/>
          <w:noProof/>
        </w:rPr>
      </w:pPr>
      <w:r>
        <w:rPr>
          <w:rFonts w:ascii="Times New Roman" w:hAnsi="Times New Roman" w:cs="Times New Roman"/>
          <w:noProof/>
        </w:rPr>
        <w:br w:type="page"/>
      </w:r>
    </w:p>
    <w:p w14:paraId="3660BBC3" w14:textId="78057C6C" w:rsidR="00355AD5" w:rsidRDefault="000A7724" w:rsidP="000A7724">
      <w:pPr>
        <w:spacing w:line="480" w:lineRule="auto"/>
        <w:jc w:val="center"/>
        <w:rPr>
          <w:rFonts w:ascii="Times New Roman" w:hAnsi="Times New Roman" w:cs="Times New Roman"/>
          <w:noProof/>
          <w:color w:val="000000" w:themeColor="text1"/>
          <w:u w:val="single"/>
        </w:rPr>
      </w:pPr>
      <w:r w:rsidRPr="000A7724">
        <w:rPr>
          <w:rFonts w:ascii="Times New Roman" w:hAnsi="Times New Roman" w:cs="Times New Roman"/>
          <w:noProof/>
          <w:color w:val="000000" w:themeColor="text1"/>
          <w:u w:val="single"/>
        </w:rPr>
        <w:lastRenderedPageBreak/>
        <w:t>Works Cited</w:t>
      </w:r>
    </w:p>
    <w:p w14:paraId="05834388" w14:textId="77777777" w:rsidR="00295CEE" w:rsidRDefault="00295CEE" w:rsidP="00295CEE">
      <w:pPr>
        <w:spacing w:line="480" w:lineRule="auto"/>
        <w:rPr>
          <w:rFonts w:ascii="Times New Roman" w:hAnsi="Times New Roman" w:cs="Times New Roman"/>
          <w:noProof/>
          <w:color w:val="000000" w:themeColor="text1"/>
          <w:u w:val="single"/>
        </w:rPr>
      </w:pPr>
    </w:p>
    <w:p w14:paraId="0DE05B98" w14:textId="0C4B0550" w:rsidR="000A7724" w:rsidRPr="00295CEE" w:rsidRDefault="00295CEE" w:rsidP="000A7724">
      <w:pPr>
        <w:spacing w:line="480" w:lineRule="auto"/>
        <w:rPr>
          <w:rFonts w:ascii="Times New Roman" w:hAnsi="Times New Roman" w:cs="Times New Roman"/>
          <w:noProof/>
          <w:color w:val="000000" w:themeColor="text1"/>
        </w:rPr>
      </w:pPr>
      <w:r>
        <w:rPr>
          <w:rFonts w:ascii="Times New Roman" w:hAnsi="Times New Roman" w:cs="Times New Roman"/>
          <w:noProof/>
          <w:color w:val="000000" w:themeColor="text1"/>
        </w:rPr>
        <w:t>Towell, Larry. “A Different Century”.</w:t>
      </w:r>
    </w:p>
    <w:p w14:paraId="51751664" w14:textId="6C642AFE" w:rsidR="000A7724" w:rsidRDefault="000A7724" w:rsidP="000A7724">
      <w:pPr>
        <w:spacing w:line="480" w:lineRule="auto"/>
        <w:rPr>
          <w:rFonts w:ascii="Times New Roman" w:hAnsi="Times New Roman" w:cs="Times New Roman"/>
          <w:i/>
          <w:iCs/>
          <w:noProof/>
          <w:color w:val="000000" w:themeColor="text1"/>
        </w:rPr>
      </w:pPr>
      <w:r>
        <w:rPr>
          <w:rFonts w:ascii="Times New Roman" w:hAnsi="Times New Roman" w:cs="Times New Roman"/>
          <w:noProof/>
          <w:color w:val="000000" w:themeColor="text1"/>
        </w:rPr>
        <w:t>Avedon, Richard.</w:t>
      </w:r>
      <w:r>
        <w:rPr>
          <w:rFonts w:ascii="Times New Roman" w:hAnsi="Times New Roman" w:cs="Times New Roman"/>
          <w:i/>
          <w:iCs/>
          <w:noProof/>
          <w:color w:val="000000" w:themeColor="text1"/>
        </w:rPr>
        <w:t xml:space="preserve"> Borrowed Dogs.</w:t>
      </w:r>
    </w:p>
    <w:p w14:paraId="59D237F3" w14:textId="2D39CDC3" w:rsidR="000A7724" w:rsidRDefault="00345EBC" w:rsidP="000A7724">
      <w:pPr>
        <w:spacing w:line="480" w:lineRule="auto"/>
        <w:rPr>
          <w:rFonts w:ascii="Times New Roman" w:hAnsi="Times New Roman" w:cs="Times New Roman"/>
          <w:i/>
          <w:iCs/>
          <w:noProof/>
          <w:color w:val="000000" w:themeColor="text1"/>
        </w:rPr>
      </w:pPr>
      <w:r>
        <w:rPr>
          <w:rFonts w:ascii="Times New Roman" w:hAnsi="Times New Roman" w:cs="Times New Roman"/>
          <w:noProof/>
          <w:color w:val="000000" w:themeColor="text1"/>
        </w:rPr>
        <w:t xml:space="preserve">Lubow, Arthur. </w:t>
      </w:r>
      <w:r w:rsidR="000A7724">
        <w:rPr>
          <w:rFonts w:ascii="Times New Roman" w:hAnsi="Times New Roman" w:cs="Times New Roman"/>
          <w:i/>
          <w:iCs/>
          <w:noProof/>
          <w:color w:val="000000" w:themeColor="text1"/>
        </w:rPr>
        <w:t>Documentary Art</w:t>
      </w:r>
      <w:r>
        <w:rPr>
          <w:rFonts w:ascii="Times New Roman" w:hAnsi="Times New Roman" w:cs="Times New Roman"/>
          <w:i/>
          <w:iCs/>
          <w:noProof/>
          <w:color w:val="000000" w:themeColor="text1"/>
        </w:rPr>
        <w:t>.</w:t>
      </w:r>
    </w:p>
    <w:p w14:paraId="1D977188" w14:textId="7EE12475" w:rsidR="00345EBC" w:rsidRDefault="00345EBC" w:rsidP="000A7724">
      <w:pPr>
        <w:spacing w:line="480" w:lineRule="auto"/>
        <w:rPr>
          <w:rFonts w:ascii="Times New Roman" w:hAnsi="Times New Roman" w:cs="Times New Roman"/>
          <w:i/>
          <w:iCs/>
          <w:noProof/>
          <w:color w:val="000000" w:themeColor="text1"/>
        </w:rPr>
      </w:pPr>
      <w:r>
        <w:rPr>
          <w:rFonts w:ascii="Times New Roman" w:hAnsi="Times New Roman" w:cs="Times New Roman"/>
          <w:noProof/>
          <w:color w:val="000000" w:themeColor="text1"/>
        </w:rPr>
        <w:t xml:space="preserve">Mitchell, W.J.T. </w:t>
      </w:r>
      <w:r>
        <w:rPr>
          <w:rFonts w:ascii="Times New Roman" w:hAnsi="Times New Roman" w:cs="Times New Roman"/>
          <w:i/>
          <w:iCs/>
          <w:noProof/>
          <w:color w:val="000000" w:themeColor="text1"/>
        </w:rPr>
        <w:t>Picture Theory.</w:t>
      </w:r>
    </w:p>
    <w:p w14:paraId="1E409285" w14:textId="351776E6" w:rsidR="00345EBC" w:rsidRDefault="00345EBC" w:rsidP="000A7724">
      <w:pPr>
        <w:spacing w:line="480" w:lineRule="auto"/>
        <w:rPr>
          <w:rFonts w:ascii="Times New Roman" w:hAnsi="Times New Roman" w:cs="Times New Roman"/>
          <w:i/>
          <w:iCs/>
          <w:noProof/>
          <w:color w:val="000000" w:themeColor="text1"/>
        </w:rPr>
      </w:pPr>
      <w:r w:rsidRPr="00345EBC">
        <w:rPr>
          <w:rFonts w:ascii="Times New Roman" w:hAnsi="Times New Roman" w:cs="Times New Roman"/>
          <w:noProof/>
          <w:color w:val="000000" w:themeColor="text1"/>
        </w:rPr>
        <w:t>Wikipedia contributors.</w:t>
      </w:r>
      <w:r>
        <w:rPr>
          <w:rFonts w:ascii="Times New Roman" w:hAnsi="Times New Roman" w:cs="Times New Roman"/>
          <w:noProof/>
          <w:color w:val="000000" w:themeColor="text1"/>
        </w:rPr>
        <w:t xml:space="preserve"> </w:t>
      </w:r>
      <w:r w:rsidRPr="00345EBC">
        <w:rPr>
          <w:rFonts w:ascii="Times New Roman" w:hAnsi="Times New Roman" w:cs="Times New Roman"/>
          <w:noProof/>
          <w:color w:val="000000" w:themeColor="text1"/>
        </w:rPr>
        <w:t>"Evelyn McHale."</w:t>
      </w:r>
      <w:r w:rsidRPr="00345EBC">
        <w:rPr>
          <w:rFonts w:ascii="Times New Roman" w:hAnsi="Times New Roman" w:cs="Times New Roman"/>
          <w:i/>
          <w:iCs/>
          <w:noProof/>
          <w:color w:val="000000" w:themeColor="text1"/>
        </w:rPr>
        <w:t xml:space="preserve"> Wikipedia, The Free Encyclopedia.</w:t>
      </w:r>
    </w:p>
    <w:p w14:paraId="60392F2B" w14:textId="0CD367C1" w:rsidR="00295CEE" w:rsidRDefault="00295CEE" w:rsidP="000A7724">
      <w:pPr>
        <w:spacing w:line="480" w:lineRule="auto"/>
        <w:rPr>
          <w:rFonts w:ascii="Times New Roman" w:hAnsi="Times New Roman" w:cs="Times New Roman"/>
          <w:i/>
          <w:iCs/>
          <w:noProof/>
          <w:color w:val="000000" w:themeColor="text1"/>
        </w:rPr>
      </w:pPr>
    </w:p>
    <w:p w14:paraId="213EDF59" w14:textId="70405885" w:rsidR="00295CEE" w:rsidRPr="00295CEE" w:rsidRDefault="00295CEE" w:rsidP="000A7724">
      <w:pPr>
        <w:spacing w:line="480" w:lineRule="auto"/>
        <w:rPr>
          <w:rFonts w:ascii="Times New Roman" w:hAnsi="Times New Roman" w:cs="Times New Roman"/>
          <w:noProof/>
          <w:color w:val="000000" w:themeColor="text1"/>
        </w:rPr>
      </w:pPr>
      <w:r>
        <w:rPr>
          <w:rFonts w:ascii="Times New Roman" w:hAnsi="Times New Roman" w:cs="Times New Roman"/>
          <w:noProof/>
          <w:color w:val="000000" w:themeColor="text1"/>
        </w:rPr>
        <w:t>*With the exception of the portrait of Evelyn McHale (taken from the last source cited), all photographs are from “A Different Century” by Larry Towell.</w:t>
      </w:r>
    </w:p>
    <w:p w14:paraId="5E9C9A2B" w14:textId="77777777" w:rsidR="00C74A26" w:rsidRPr="00C77DE9" w:rsidRDefault="00C74A26" w:rsidP="00C77DE9">
      <w:pPr>
        <w:spacing w:line="480" w:lineRule="auto"/>
        <w:rPr>
          <w:rFonts w:ascii="Times New Roman" w:hAnsi="Times New Roman" w:cs="Times New Roman"/>
        </w:rPr>
      </w:pPr>
    </w:p>
    <w:sectPr w:rsidR="00C74A26" w:rsidRPr="00C77DE9" w:rsidSect="0016039E">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0CC2D" w14:textId="77777777" w:rsidR="007536B2" w:rsidRDefault="007536B2" w:rsidP="004C625D">
      <w:r>
        <w:separator/>
      </w:r>
    </w:p>
  </w:endnote>
  <w:endnote w:type="continuationSeparator" w:id="0">
    <w:p w14:paraId="3F79A647" w14:textId="77777777" w:rsidR="007536B2" w:rsidRDefault="007536B2" w:rsidP="004C6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94179" w14:textId="77777777" w:rsidR="007536B2" w:rsidRDefault="007536B2" w:rsidP="004C625D">
      <w:r>
        <w:separator/>
      </w:r>
    </w:p>
  </w:footnote>
  <w:footnote w:type="continuationSeparator" w:id="0">
    <w:p w14:paraId="16D561AD" w14:textId="77777777" w:rsidR="007536B2" w:rsidRDefault="007536B2" w:rsidP="004C6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62FD1" w14:textId="04B6E8A3" w:rsidR="004C625D" w:rsidRDefault="004C625D" w:rsidP="003F3193">
    <w:pPr>
      <w:pStyle w:val="Header"/>
      <w:tabs>
        <w:tab w:val="clear" w:pos="4680"/>
        <w:tab w:val="clear" w:pos="9360"/>
        <w:tab w:val="left" w:pos="391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E1F"/>
    <w:rsid w:val="00091B87"/>
    <w:rsid w:val="000A7724"/>
    <w:rsid w:val="000B67B5"/>
    <w:rsid w:val="0016039E"/>
    <w:rsid w:val="00161C50"/>
    <w:rsid w:val="001B384B"/>
    <w:rsid w:val="001E2D8B"/>
    <w:rsid w:val="00223104"/>
    <w:rsid w:val="00245CD6"/>
    <w:rsid w:val="00295AFE"/>
    <w:rsid w:val="00295CEE"/>
    <w:rsid w:val="002C1E09"/>
    <w:rsid w:val="00305664"/>
    <w:rsid w:val="00345EBC"/>
    <w:rsid w:val="00355AD5"/>
    <w:rsid w:val="00372522"/>
    <w:rsid w:val="00372F85"/>
    <w:rsid w:val="0039628C"/>
    <w:rsid w:val="003E103F"/>
    <w:rsid w:val="003F3193"/>
    <w:rsid w:val="00417199"/>
    <w:rsid w:val="0041768E"/>
    <w:rsid w:val="004331DC"/>
    <w:rsid w:val="004736F8"/>
    <w:rsid w:val="004C625D"/>
    <w:rsid w:val="00582C1B"/>
    <w:rsid w:val="005E22B6"/>
    <w:rsid w:val="00627600"/>
    <w:rsid w:val="00636D8F"/>
    <w:rsid w:val="00637DD9"/>
    <w:rsid w:val="00672B2F"/>
    <w:rsid w:val="006732A9"/>
    <w:rsid w:val="0067733A"/>
    <w:rsid w:val="00686434"/>
    <w:rsid w:val="006C4669"/>
    <w:rsid w:val="007536B2"/>
    <w:rsid w:val="007C53C4"/>
    <w:rsid w:val="007C72E8"/>
    <w:rsid w:val="007F01D6"/>
    <w:rsid w:val="00830E1F"/>
    <w:rsid w:val="008C0EF8"/>
    <w:rsid w:val="0097178E"/>
    <w:rsid w:val="00A20C25"/>
    <w:rsid w:val="00A26CAC"/>
    <w:rsid w:val="00A339F5"/>
    <w:rsid w:val="00A75AAC"/>
    <w:rsid w:val="00B81BFE"/>
    <w:rsid w:val="00B85C89"/>
    <w:rsid w:val="00BF498D"/>
    <w:rsid w:val="00C14321"/>
    <w:rsid w:val="00C74A26"/>
    <w:rsid w:val="00C77DE9"/>
    <w:rsid w:val="00CB44C4"/>
    <w:rsid w:val="00CC3675"/>
    <w:rsid w:val="00CF44CF"/>
    <w:rsid w:val="00D054EE"/>
    <w:rsid w:val="00D25864"/>
    <w:rsid w:val="00D4770D"/>
    <w:rsid w:val="00D8029E"/>
    <w:rsid w:val="00DA7A31"/>
    <w:rsid w:val="00DD17FE"/>
    <w:rsid w:val="00DF7253"/>
    <w:rsid w:val="00E20079"/>
    <w:rsid w:val="00E84B30"/>
    <w:rsid w:val="00E869F4"/>
    <w:rsid w:val="00EA4BC1"/>
    <w:rsid w:val="00EA648B"/>
    <w:rsid w:val="00ED1E57"/>
    <w:rsid w:val="00EE2F1C"/>
    <w:rsid w:val="00EF4D55"/>
    <w:rsid w:val="00EF7E4F"/>
    <w:rsid w:val="00F40E6E"/>
    <w:rsid w:val="00F4410A"/>
    <w:rsid w:val="00F475F4"/>
    <w:rsid w:val="00F53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BE445D"/>
  <w15:chartTrackingRefBased/>
  <w15:docId w15:val="{C8E65BAD-38C1-A444-85F4-80D71B6E6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25D"/>
    <w:pPr>
      <w:tabs>
        <w:tab w:val="center" w:pos="4680"/>
        <w:tab w:val="right" w:pos="9360"/>
      </w:tabs>
    </w:pPr>
  </w:style>
  <w:style w:type="character" w:customStyle="1" w:styleId="HeaderChar">
    <w:name w:val="Header Char"/>
    <w:basedOn w:val="DefaultParagraphFont"/>
    <w:link w:val="Header"/>
    <w:uiPriority w:val="99"/>
    <w:rsid w:val="004C625D"/>
  </w:style>
  <w:style w:type="paragraph" w:styleId="Footer">
    <w:name w:val="footer"/>
    <w:basedOn w:val="Normal"/>
    <w:link w:val="FooterChar"/>
    <w:uiPriority w:val="99"/>
    <w:unhideWhenUsed/>
    <w:rsid w:val="004C625D"/>
    <w:pPr>
      <w:tabs>
        <w:tab w:val="center" w:pos="4680"/>
        <w:tab w:val="right" w:pos="9360"/>
      </w:tabs>
    </w:pPr>
  </w:style>
  <w:style w:type="character" w:customStyle="1" w:styleId="FooterChar">
    <w:name w:val="Footer Char"/>
    <w:basedOn w:val="DefaultParagraphFont"/>
    <w:link w:val="Footer"/>
    <w:uiPriority w:val="99"/>
    <w:rsid w:val="004C6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473238">
      <w:bodyDiv w:val="1"/>
      <w:marLeft w:val="0"/>
      <w:marRight w:val="0"/>
      <w:marTop w:val="0"/>
      <w:marBottom w:val="0"/>
      <w:divBdr>
        <w:top w:val="none" w:sz="0" w:space="0" w:color="auto"/>
        <w:left w:val="none" w:sz="0" w:space="0" w:color="auto"/>
        <w:bottom w:val="none" w:sz="0" w:space="0" w:color="auto"/>
        <w:right w:val="none" w:sz="0" w:space="0" w:color="auto"/>
      </w:divBdr>
    </w:div>
    <w:div w:id="296424014">
      <w:bodyDiv w:val="1"/>
      <w:marLeft w:val="0"/>
      <w:marRight w:val="0"/>
      <w:marTop w:val="0"/>
      <w:marBottom w:val="0"/>
      <w:divBdr>
        <w:top w:val="none" w:sz="0" w:space="0" w:color="auto"/>
        <w:left w:val="none" w:sz="0" w:space="0" w:color="auto"/>
        <w:bottom w:val="none" w:sz="0" w:space="0" w:color="auto"/>
        <w:right w:val="none" w:sz="0" w:space="0" w:color="auto"/>
      </w:divBdr>
    </w:div>
    <w:div w:id="351345271">
      <w:bodyDiv w:val="1"/>
      <w:marLeft w:val="0"/>
      <w:marRight w:val="0"/>
      <w:marTop w:val="0"/>
      <w:marBottom w:val="0"/>
      <w:divBdr>
        <w:top w:val="none" w:sz="0" w:space="0" w:color="auto"/>
        <w:left w:val="none" w:sz="0" w:space="0" w:color="auto"/>
        <w:bottom w:val="none" w:sz="0" w:space="0" w:color="auto"/>
        <w:right w:val="none" w:sz="0" w:space="0" w:color="auto"/>
      </w:divBdr>
    </w:div>
    <w:div w:id="455565601">
      <w:bodyDiv w:val="1"/>
      <w:marLeft w:val="0"/>
      <w:marRight w:val="0"/>
      <w:marTop w:val="0"/>
      <w:marBottom w:val="0"/>
      <w:divBdr>
        <w:top w:val="none" w:sz="0" w:space="0" w:color="auto"/>
        <w:left w:val="none" w:sz="0" w:space="0" w:color="auto"/>
        <w:bottom w:val="none" w:sz="0" w:space="0" w:color="auto"/>
        <w:right w:val="none" w:sz="0" w:space="0" w:color="auto"/>
      </w:divBdr>
    </w:div>
    <w:div w:id="538586727">
      <w:bodyDiv w:val="1"/>
      <w:marLeft w:val="0"/>
      <w:marRight w:val="0"/>
      <w:marTop w:val="0"/>
      <w:marBottom w:val="0"/>
      <w:divBdr>
        <w:top w:val="none" w:sz="0" w:space="0" w:color="auto"/>
        <w:left w:val="none" w:sz="0" w:space="0" w:color="auto"/>
        <w:bottom w:val="none" w:sz="0" w:space="0" w:color="auto"/>
        <w:right w:val="none" w:sz="0" w:space="0" w:color="auto"/>
      </w:divBdr>
    </w:div>
    <w:div w:id="986200347">
      <w:bodyDiv w:val="1"/>
      <w:marLeft w:val="0"/>
      <w:marRight w:val="0"/>
      <w:marTop w:val="0"/>
      <w:marBottom w:val="0"/>
      <w:divBdr>
        <w:top w:val="none" w:sz="0" w:space="0" w:color="auto"/>
        <w:left w:val="none" w:sz="0" w:space="0" w:color="auto"/>
        <w:bottom w:val="none" w:sz="0" w:space="0" w:color="auto"/>
        <w:right w:val="none" w:sz="0" w:space="0" w:color="auto"/>
      </w:divBdr>
    </w:div>
    <w:div w:id="1021130437">
      <w:bodyDiv w:val="1"/>
      <w:marLeft w:val="0"/>
      <w:marRight w:val="0"/>
      <w:marTop w:val="0"/>
      <w:marBottom w:val="0"/>
      <w:divBdr>
        <w:top w:val="none" w:sz="0" w:space="0" w:color="auto"/>
        <w:left w:val="none" w:sz="0" w:space="0" w:color="auto"/>
        <w:bottom w:val="none" w:sz="0" w:space="0" w:color="auto"/>
        <w:right w:val="none" w:sz="0" w:space="0" w:color="auto"/>
      </w:divBdr>
    </w:div>
    <w:div w:id="138676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2062</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Aamer, Aayra</dc:creator>
  <cp:keywords/>
  <dc:description/>
  <cp:lastModifiedBy>Aamer, Aayra</cp:lastModifiedBy>
  <cp:revision>2</cp:revision>
  <dcterms:created xsi:type="dcterms:W3CDTF">2019-12-31T11:36:00Z</dcterms:created>
  <dcterms:modified xsi:type="dcterms:W3CDTF">2019-12-31T11:36:00Z</dcterms:modified>
</cp:coreProperties>
</file>